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FC" w:rsidRPr="003321D9" w:rsidRDefault="009C67B6" w:rsidP="00096A59">
      <w:pPr>
        <w:pStyle w:val="NormalWeb"/>
        <w:shd w:val="clear" w:color="auto" w:fill="FFFFFF"/>
        <w:tabs>
          <w:tab w:val="left" w:pos="210"/>
          <w:tab w:val="left" w:pos="2655"/>
        </w:tabs>
        <w:spacing w:after="0" w:line="240" w:lineRule="auto"/>
        <w:textAlignment w:val="baseline"/>
        <w:rPr>
          <w:rFonts w:ascii="inherit" w:hAnsi="inherit" w:cs="Open Sans"/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fr-FR"/>
        </w:rPr>
      </w:pPr>
      <w:r w:rsidRPr="00096A59">
        <w:rPr>
          <w:noProof/>
        </w:rPr>
        <w:drawing>
          <wp:inline distT="0" distB="0" distL="0" distR="0">
            <wp:extent cx="638175" cy="54356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A59" w:rsidRPr="003321D9">
        <w:rPr>
          <w:rFonts w:ascii="inherit" w:hAnsi="inherit" w:cs="Open Sans"/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fr-FR"/>
        </w:rPr>
        <w:t xml:space="preserve">       </w:t>
      </w:r>
      <w:r w:rsidRPr="003321D9">
        <w:rPr>
          <w:rFonts w:ascii="inherit" w:hAnsi="inherit" w:cs="Open Sans"/>
          <w:b/>
          <w:bCs/>
          <w:i/>
          <w:iCs/>
          <w:noProof/>
          <w:color w:val="4472C4"/>
          <w:sz w:val="36"/>
          <w:szCs w:val="36"/>
          <w:bdr w:val="none" w:sz="0" w:space="0" w:color="auto" w:frame="1"/>
          <w:shd w:val="clear" w:color="auto" w:fill="FFFFFF"/>
        </w:rPr>
        <w:drawing>
          <wp:inline distT="0" distB="0" distL="0" distR="0">
            <wp:extent cx="1164590" cy="499745"/>
            <wp:effectExtent l="0" t="0" r="0" b="0"/>
            <wp:docPr id="1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6A59" w:rsidRPr="003321D9">
        <w:rPr>
          <w:rFonts w:ascii="inherit" w:hAnsi="inherit" w:cs="Open Sans"/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fr-FR"/>
        </w:rPr>
        <w:tab/>
        <w:t xml:space="preserve">     </w:t>
      </w:r>
      <w:r w:rsidRPr="003321D9">
        <w:rPr>
          <w:rFonts w:ascii="inherit" w:hAnsi="inherit" w:cs="Open Sans"/>
          <w:b/>
          <w:bCs/>
          <w:i/>
          <w:iCs/>
          <w:noProof/>
          <w:color w:val="4472C4"/>
          <w:sz w:val="36"/>
          <w:szCs w:val="36"/>
          <w:bdr w:val="none" w:sz="0" w:space="0" w:color="auto" w:frame="1"/>
          <w:shd w:val="clear" w:color="auto" w:fill="FFFFFF"/>
        </w:rPr>
        <w:drawing>
          <wp:inline distT="0" distB="0" distL="0" distR="0">
            <wp:extent cx="1195070" cy="469265"/>
            <wp:effectExtent l="0" t="0" r="0" b="698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6A59" w:rsidRPr="003321D9">
        <w:rPr>
          <w:rFonts w:ascii="inherit" w:hAnsi="inherit" w:cs="Open Sans"/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fr-FR"/>
        </w:rPr>
        <w:t xml:space="preserve">          </w:t>
      </w:r>
      <w:r w:rsidRPr="003321D9">
        <w:rPr>
          <w:rFonts w:ascii="inherit" w:hAnsi="inherit" w:cs="Open Sans"/>
          <w:b/>
          <w:bCs/>
          <w:i/>
          <w:iCs/>
          <w:noProof/>
          <w:color w:val="4472C4"/>
          <w:sz w:val="36"/>
          <w:szCs w:val="36"/>
          <w:bdr w:val="none" w:sz="0" w:space="0" w:color="auto" w:frame="1"/>
          <w:shd w:val="clear" w:color="auto" w:fill="FFFFFF"/>
        </w:rPr>
        <w:drawing>
          <wp:inline distT="0" distB="0" distL="0" distR="0">
            <wp:extent cx="1762125" cy="597535"/>
            <wp:effectExtent l="0" t="0" r="9525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6A59" w:rsidRPr="003321D9" w:rsidRDefault="00096A59" w:rsidP="00B36C37">
      <w:pPr>
        <w:pStyle w:val="NormalWeb"/>
        <w:shd w:val="clear" w:color="auto" w:fill="FFFFFF"/>
        <w:spacing w:after="0" w:line="240" w:lineRule="auto"/>
        <w:jc w:val="center"/>
        <w:textAlignment w:val="baseline"/>
        <w:rPr>
          <w:rFonts w:ascii="inherit" w:hAnsi="inherit" w:cs="Open Sans"/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fr-FR"/>
        </w:rPr>
      </w:pPr>
    </w:p>
    <w:p w:rsidR="00192BFF" w:rsidRPr="003A0C7A" w:rsidRDefault="00192BFF" w:rsidP="003A0C7A">
      <w:pPr>
        <w:pStyle w:val="NormalWeb"/>
        <w:shd w:val="clear" w:color="auto" w:fill="FFFFFF"/>
        <w:spacing w:after="0" w:line="276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:rsidR="00075F4C" w:rsidRPr="003A0C7A" w:rsidRDefault="000836E8" w:rsidP="003A0C7A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3A0C7A">
        <w:rPr>
          <w:rFonts w:ascii="Times New Roman" w:hAnsi="Times New Roman"/>
          <w:b/>
          <w:i/>
          <w:iCs/>
          <w:sz w:val="28"/>
          <w:szCs w:val="28"/>
          <w:lang w:val="ro-RO"/>
        </w:rPr>
        <w:t>Diaspora Engagement Hub</w:t>
      </w:r>
      <w:r w:rsidRPr="003A0C7A">
        <w:rPr>
          <w:rFonts w:ascii="Times New Roman" w:hAnsi="Times New Roman"/>
          <w:sz w:val="28"/>
          <w:szCs w:val="28"/>
          <w:lang w:val="ro-RO"/>
        </w:rPr>
        <w:t xml:space="preserve"> este un program guvernamental </w:t>
      </w:r>
      <w:r w:rsidR="00AD2C15" w:rsidRPr="003A0C7A">
        <w:rPr>
          <w:rFonts w:ascii="Times New Roman" w:hAnsi="Times New Roman"/>
          <w:sz w:val="28"/>
          <w:szCs w:val="28"/>
          <w:lang w:val="ro-RO"/>
        </w:rPr>
        <w:t xml:space="preserve">de granturi tematice </w:t>
      </w:r>
      <w:r w:rsidRPr="003A0C7A">
        <w:rPr>
          <w:rFonts w:ascii="Times New Roman" w:hAnsi="Times New Roman"/>
          <w:sz w:val="28"/>
          <w:szCs w:val="28"/>
          <w:lang w:val="ro-RO"/>
        </w:rPr>
        <w:t>destinat</w:t>
      </w:r>
      <w:r w:rsidR="00AD2C15" w:rsidRPr="003A0C7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7065" w:rsidRPr="003A0C7A">
        <w:rPr>
          <w:rFonts w:ascii="Times New Roman" w:hAnsi="Times New Roman"/>
          <w:sz w:val="28"/>
          <w:szCs w:val="28"/>
          <w:lang w:val="ro-RO"/>
        </w:rPr>
        <w:t>cetățenilor origina</w:t>
      </w:r>
      <w:r w:rsidR="001A7A76" w:rsidRPr="003A0C7A">
        <w:rPr>
          <w:rFonts w:ascii="Times New Roman" w:hAnsi="Times New Roman"/>
          <w:sz w:val="28"/>
          <w:szCs w:val="28"/>
          <w:lang w:val="ro-RO"/>
        </w:rPr>
        <w:t>r</w:t>
      </w:r>
      <w:r w:rsidR="001B7065" w:rsidRPr="003A0C7A">
        <w:rPr>
          <w:rFonts w:ascii="Times New Roman" w:hAnsi="Times New Roman"/>
          <w:sz w:val="28"/>
          <w:szCs w:val="28"/>
          <w:lang w:val="ro-RO"/>
        </w:rPr>
        <w:t>i din Republica Moldova aflați peste hotare</w:t>
      </w:r>
      <w:r w:rsidRPr="003A0C7A">
        <w:rPr>
          <w:rFonts w:ascii="Times New Roman" w:hAnsi="Times New Roman"/>
          <w:sz w:val="28"/>
          <w:szCs w:val="28"/>
          <w:lang w:val="ro-RO"/>
        </w:rPr>
        <w:t xml:space="preserve">, implementat de </w:t>
      </w:r>
      <w:r w:rsidR="000067FB" w:rsidRPr="003A0C7A">
        <w:rPr>
          <w:rFonts w:ascii="Times New Roman" w:hAnsi="Times New Roman"/>
          <w:sz w:val="28"/>
          <w:szCs w:val="28"/>
          <w:lang w:val="ro-RO"/>
        </w:rPr>
        <w:t xml:space="preserve">către </w:t>
      </w:r>
      <w:r w:rsidR="00E02000" w:rsidRPr="003A0C7A">
        <w:rPr>
          <w:rFonts w:ascii="Times New Roman" w:hAnsi="Times New Roman"/>
          <w:sz w:val="28"/>
          <w:szCs w:val="28"/>
          <w:lang w:val="ro-RO"/>
        </w:rPr>
        <w:t xml:space="preserve">Cancelaria de Stat prin intermediul </w:t>
      </w:r>
      <w:r w:rsidRPr="003A0C7A">
        <w:rPr>
          <w:rFonts w:ascii="Times New Roman" w:hAnsi="Times New Roman"/>
          <w:sz w:val="28"/>
          <w:szCs w:val="28"/>
          <w:lang w:val="ro-RO"/>
        </w:rPr>
        <w:t>Biroul</w:t>
      </w:r>
      <w:r w:rsidR="00E02000" w:rsidRPr="003A0C7A">
        <w:rPr>
          <w:rFonts w:ascii="Times New Roman" w:hAnsi="Times New Roman"/>
          <w:sz w:val="28"/>
          <w:szCs w:val="28"/>
          <w:lang w:val="ro-RO"/>
        </w:rPr>
        <w:t>ui</w:t>
      </w:r>
      <w:r w:rsidRPr="003A0C7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1597F" w:rsidRPr="003A0C7A">
        <w:rPr>
          <w:rFonts w:ascii="Times New Roman" w:hAnsi="Times New Roman"/>
          <w:sz w:val="28"/>
          <w:szCs w:val="28"/>
          <w:lang w:val="ro-RO"/>
        </w:rPr>
        <w:t>R</w:t>
      </w:r>
      <w:r w:rsidRPr="003A0C7A">
        <w:rPr>
          <w:rFonts w:ascii="Times New Roman" w:hAnsi="Times New Roman"/>
          <w:sz w:val="28"/>
          <w:szCs w:val="28"/>
          <w:lang w:val="ro-RO"/>
        </w:rPr>
        <w:t>ela</w:t>
      </w:r>
      <w:r w:rsidR="00B80AE0" w:rsidRPr="003A0C7A">
        <w:rPr>
          <w:rFonts w:ascii="Times New Roman" w:hAnsi="Times New Roman"/>
          <w:sz w:val="28"/>
          <w:szCs w:val="28"/>
          <w:lang w:val="ro-RO"/>
        </w:rPr>
        <w:t>ț</w:t>
      </w:r>
      <w:r w:rsidRPr="003A0C7A">
        <w:rPr>
          <w:rFonts w:ascii="Times New Roman" w:hAnsi="Times New Roman"/>
          <w:sz w:val="28"/>
          <w:szCs w:val="28"/>
          <w:lang w:val="ro-RO"/>
        </w:rPr>
        <w:t xml:space="preserve">ii cu </w:t>
      </w:r>
      <w:r w:rsidR="00B1597F" w:rsidRPr="003A0C7A">
        <w:rPr>
          <w:rFonts w:ascii="Times New Roman" w:hAnsi="Times New Roman"/>
          <w:sz w:val="28"/>
          <w:szCs w:val="28"/>
          <w:lang w:val="ro-RO"/>
        </w:rPr>
        <w:t>D</w:t>
      </w:r>
      <w:r w:rsidRPr="003A0C7A">
        <w:rPr>
          <w:rFonts w:ascii="Times New Roman" w:hAnsi="Times New Roman"/>
          <w:sz w:val="28"/>
          <w:szCs w:val="28"/>
          <w:lang w:val="ro-RO"/>
        </w:rPr>
        <w:t>ia</w:t>
      </w:r>
      <w:r w:rsidR="00B80AE0" w:rsidRPr="003A0C7A">
        <w:rPr>
          <w:rFonts w:ascii="Times New Roman" w:hAnsi="Times New Roman"/>
          <w:sz w:val="28"/>
          <w:szCs w:val="28"/>
          <w:lang w:val="ro-RO"/>
        </w:rPr>
        <w:t>s</w:t>
      </w:r>
      <w:r w:rsidRPr="003A0C7A">
        <w:rPr>
          <w:rFonts w:ascii="Times New Roman" w:hAnsi="Times New Roman"/>
          <w:sz w:val="28"/>
          <w:szCs w:val="28"/>
          <w:lang w:val="ro-RO"/>
        </w:rPr>
        <w:t>pora</w:t>
      </w:r>
      <w:r w:rsidR="00B80AE0" w:rsidRPr="003A0C7A">
        <w:rPr>
          <w:rFonts w:ascii="Times New Roman" w:hAnsi="Times New Roman"/>
          <w:sz w:val="28"/>
          <w:szCs w:val="28"/>
          <w:lang w:val="ro-RO"/>
        </w:rPr>
        <w:t xml:space="preserve"> în cadrul proiectului ,,Consolidarea cadrului instituțional al Republicii Moldova în domeniul migrației și </w:t>
      </w:r>
      <w:r w:rsidR="00BF526D" w:rsidRPr="003A0C7A">
        <w:rPr>
          <w:rFonts w:ascii="Times New Roman" w:hAnsi="Times New Roman"/>
          <w:sz w:val="28"/>
          <w:szCs w:val="28"/>
          <w:lang w:val="ro-RO"/>
        </w:rPr>
        <w:t>dezvoltării</w:t>
      </w:r>
      <w:r w:rsidR="00BF526D" w:rsidRPr="003A0C7A">
        <w:rPr>
          <w:rFonts w:ascii="Times New Roman" w:hAnsi="Times New Roman"/>
          <w:sz w:val="28"/>
          <w:szCs w:val="28"/>
          <w:lang w:val="fr-FR"/>
        </w:rPr>
        <w:t>”</w:t>
      </w:r>
      <w:r w:rsidR="00E02000" w:rsidRPr="003A0C7A">
        <w:rPr>
          <w:rFonts w:ascii="Times New Roman" w:hAnsi="Times New Roman"/>
          <w:sz w:val="28"/>
          <w:szCs w:val="28"/>
          <w:lang w:val="ro-RO"/>
        </w:rPr>
        <w:t>,</w:t>
      </w:r>
      <w:r w:rsidR="00B80AE0" w:rsidRPr="003A0C7A">
        <w:rPr>
          <w:rFonts w:ascii="Times New Roman" w:hAnsi="Times New Roman"/>
          <w:sz w:val="28"/>
          <w:szCs w:val="28"/>
          <w:lang w:val="ro-RO"/>
        </w:rPr>
        <w:t xml:space="preserve"> finanțat de </w:t>
      </w:r>
      <w:r w:rsidR="00E02000" w:rsidRPr="003A0C7A">
        <w:rPr>
          <w:rFonts w:ascii="Times New Roman" w:hAnsi="Times New Roman"/>
          <w:sz w:val="28"/>
          <w:szCs w:val="28"/>
          <w:lang w:val="ro-RO"/>
        </w:rPr>
        <w:t xml:space="preserve">către </w:t>
      </w:r>
      <w:r w:rsidR="00B80AE0" w:rsidRPr="003A0C7A">
        <w:rPr>
          <w:rFonts w:ascii="Times New Roman" w:hAnsi="Times New Roman"/>
          <w:sz w:val="28"/>
          <w:szCs w:val="28"/>
          <w:lang w:val="ro-RO"/>
        </w:rPr>
        <w:t>Agenția Elvețiană pentru Dezvoltare și Cooperare</w:t>
      </w:r>
      <w:r w:rsidR="00075F4C" w:rsidRPr="003A0C7A">
        <w:rPr>
          <w:rFonts w:ascii="Times New Roman" w:hAnsi="Times New Roman"/>
          <w:color w:val="000000"/>
          <w:sz w:val="28"/>
          <w:szCs w:val="28"/>
          <w:lang w:val="ro-RO" w:eastAsia="ru-RU"/>
        </w:rPr>
        <w:t>.</w:t>
      </w:r>
    </w:p>
    <w:p w:rsidR="00E4564E" w:rsidRPr="003A0C7A" w:rsidRDefault="00E4564E" w:rsidP="003A0C7A">
      <w:pPr>
        <w:pStyle w:val="NormalWeb"/>
        <w:shd w:val="clear" w:color="auto" w:fill="FFFFFF"/>
        <w:spacing w:after="0" w:line="276" w:lineRule="auto"/>
        <w:jc w:val="both"/>
        <w:textAlignment w:val="baseline"/>
        <w:rPr>
          <w:sz w:val="28"/>
          <w:szCs w:val="28"/>
          <w:lang w:val="ro-RO"/>
        </w:rPr>
      </w:pPr>
    </w:p>
    <w:p w:rsidR="00B80AE0" w:rsidRPr="003A0C7A" w:rsidRDefault="00B80AE0" w:rsidP="003A0C7A">
      <w:pPr>
        <w:pStyle w:val="NormalWeb"/>
        <w:shd w:val="clear" w:color="auto" w:fill="FFFFFF"/>
        <w:spacing w:line="276" w:lineRule="auto"/>
        <w:ind w:firstLine="720"/>
        <w:jc w:val="both"/>
        <w:textAlignment w:val="baseline"/>
        <w:rPr>
          <w:sz w:val="28"/>
          <w:szCs w:val="28"/>
          <w:lang w:val="ro-RO"/>
        </w:rPr>
      </w:pPr>
      <w:r w:rsidRPr="003A0C7A">
        <w:rPr>
          <w:b/>
          <w:sz w:val="28"/>
          <w:szCs w:val="28"/>
          <w:u w:val="single"/>
          <w:lang w:val="ro-RO"/>
        </w:rPr>
        <w:t>Scopul</w:t>
      </w:r>
      <w:r w:rsidRPr="003A0C7A">
        <w:rPr>
          <w:b/>
          <w:sz w:val="28"/>
          <w:szCs w:val="28"/>
          <w:lang w:val="ro-RO"/>
        </w:rPr>
        <w:t xml:space="preserve"> </w:t>
      </w:r>
      <w:r w:rsidRPr="003A0C7A">
        <w:rPr>
          <w:sz w:val="28"/>
          <w:szCs w:val="28"/>
          <w:lang w:val="ro-RO"/>
        </w:rPr>
        <w:t xml:space="preserve">programului este de </w:t>
      </w:r>
      <w:r w:rsidR="00075F4C" w:rsidRPr="003A0C7A">
        <w:rPr>
          <w:sz w:val="28"/>
          <w:szCs w:val="28"/>
          <w:lang w:val="ro-RO"/>
        </w:rPr>
        <w:t xml:space="preserve">a </w:t>
      </w:r>
      <w:r w:rsidRPr="003A0C7A">
        <w:rPr>
          <w:sz w:val="28"/>
          <w:szCs w:val="28"/>
          <w:lang w:val="ro-RO"/>
        </w:rPr>
        <w:t xml:space="preserve">susține </w:t>
      </w:r>
      <w:r w:rsidR="00075F4C" w:rsidRPr="003A0C7A">
        <w:rPr>
          <w:sz w:val="28"/>
          <w:szCs w:val="28"/>
          <w:lang w:val="ro-RO"/>
        </w:rPr>
        <w:t xml:space="preserve">inițiativele </w:t>
      </w:r>
      <w:r w:rsidRPr="003A0C7A">
        <w:rPr>
          <w:sz w:val="28"/>
          <w:szCs w:val="28"/>
          <w:lang w:val="ro-RO"/>
        </w:rPr>
        <w:t>moldoveni</w:t>
      </w:r>
      <w:r w:rsidR="00075F4C" w:rsidRPr="003A0C7A">
        <w:rPr>
          <w:sz w:val="28"/>
          <w:szCs w:val="28"/>
          <w:lang w:val="ro-RO"/>
        </w:rPr>
        <w:t>lor</w:t>
      </w:r>
      <w:r w:rsidRPr="003A0C7A">
        <w:rPr>
          <w:sz w:val="28"/>
          <w:szCs w:val="28"/>
          <w:lang w:val="ro-RO"/>
        </w:rPr>
        <w:t xml:space="preserve"> din străinătate în implementarea ideilor lor în Republica Moldova și de a pune în valoare capitalul uman al diasporei.</w:t>
      </w:r>
    </w:p>
    <w:p w:rsidR="00E56E0E" w:rsidRPr="003A0C7A" w:rsidRDefault="00E56E0E" w:rsidP="003A0C7A">
      <w:pPr>
        <w:pStyle w:val="NormalWeb"/>
        <w:shd w:val="clear" w:color="auto" w:fill="FFFFFF"/>
        <w:spacing w:line="276" w:lineRule="auto"/>
        <w:ind w:firstLine="540"/>
        <w:jc w:val="both"/>
        <w:textAlignment w:val="baseline"/>
        <w:rPr>
          <w:sz w:val="28"/>
          <w:szCs w:val="28"/>
          <w:lang w:val="ro-RO"/>
        </w:rPr>
      </w:pPr>
      <w:r w:rsidRPr="003A0C7A">
        <w:rPr>
          <w:b/>
          <w:sz w:val="28"/>
          <w:szCs w:val="28"/>
          <w:u w:val="single"/>
          <w:lang w:val="ro-RO"/>
        </w:rPr>
        <w:t>Obiectivele principale</w:t>
      </w:r>
      <w:r w:rsidRPr="003A0C7A">
        <w:rPr>
          <w:sz w:val="28"/>
          <w:szCs w:val="28"/>
          <w:lang w:val="ro-RO"/>
        </w:rPr>
        <w:t xml:space="preserve"> ale p</w:t>
      </w:r>
      <w:r w:rsidR="002467CD" w:rsidRPr="003A0C7A">
        <w:rPr>
          <w:sz w:val="28"/>
          <w:szCs w:val="28"/>
          <w:lang w:val="ro-RO"/>
        </w:rPr>
        <w:t>rogramului</w:t>
      </w:r>
      <w:r w:rsidRPr="003A0C7A">
        <w:rPr>
          <w:sz w:val="28"/>
          <w:szCs w:val="28"/>
          <w:lang w:val="ro-RO"/>
        </w:rPr>
        <w:t xml:space="preserve"> s</w:t>
      </w:r>
      <w:r w:rsidR="00A94FAE" w:rsidRPr="003A0C7A">
        <w:rPr>
          <w:sz w:val="28"/>
          <w:szCs w:val="28"/>
          <w:lang w:val="ro-RO"/>
        </w:rPr>
        <w:t>u</w:t>
      </w:r>
      <w:r w:rsidRPr="003A0C7A">
        <w:rPr>
          <w:sz w:val="28"/>
          <w:szCs w:val="28"/>
          <w:lang w:val="ro-RO"/>
        </w:rPr>
        <w:t>nt:</w:t>
      </w:r>
      <w:r w:rsidR="003A0C7A">
        <w:rPr>
          <w:sz w:val="28"/>
          <w:szCs w:val="28"/>
          <w:lang w:val="ro-RO"/>
        </w:rPr>
        <w:t xml:space="preserve"> </w:t>
      </w:r>
    </w:p>
    <w:p w:rsidR="00E56E0E" w:rsidRPr="003A0C7A" w:rsidRDefault="00E56E0E" w:rsidP="003A0C7A">
      <w:pPr>
        <w:pStyle w:val="NormalWeb"/>
        <w:numPr>
          <w:ilvl w:val="0"/>
          <w:numId w:val="12"/>
        </w:numPr>
        <w:shd w:val="clear" w:color="auto" w:fill="FFFFFF"/>
        <w:spacing w:after="0" w:line="276" w:lineRule="auto"/>
        <w:ind w:left="900"/>
        <w:jc w:val="both"/>
        <w:textAlignment w:val="baseline"/>
        <w:rPr>
          <w:sz w:val="28"/>
          <w:szCs w:val="28"/>
          <w:lang w:val="ro-RO"/>
        </w:rPr>
      </w:pPr>
      <w:r w:rsidRPr="003A0C7A">
        <w:rPr>
          <w:sz w:val="28"/>
          <w:szCs w:val="28"/>
          <w:lang w:val="ro-RO"/>
        </w:rPr>
        <w:t xml:space="preserve">Optimizarea cadrului normativ și coordonarea politicilor de stat în domeniul diasporei, migrației și </w:t>
      </w:r>
      <w:r w:rsidR="00FF24FF" w:rsidRPr="003A0C7A">
        <w:rPr>
          <w:sz w:val="28"/>
          <w:szCs w:val="28"/>
          <w:lang w:val="ro-RO"/>
        </w:rPr>
        <w:t>dezvoltării</w:t>
      </w:r>
      <w:r w:rsidRPr="003A0C7A">
        <w:rPr>
          <w:sz w:val="28"/>
          <w:szCs w:val="28"/>
          <w:lang w:val="ro-RO"/>
        </w:rPr>
        <w:t>;</w:t>
      </w:r>
    </w:p>
    <w:p w:rsidR="00E56E0E" w:rsidRPr="003A0C7A" w:rsidRDefault="00E56E0E" w:rsidP="003A0C7A">
      <w:pPr>
        <w:pStyle w:val="NormalWeb"/>
        <w:numPr>
          <w:ilvl w:val="0"/>
          <w:numId w:val="12"/>
        </w:numPr>
        <w:shd w:val="clear" w:color="auto" w:fill="FFFFFF"/>
        <w:spacing w:after="0" w:line="276" w:lineRule="auto"/>
        <w:ind w:left="900"/>
        <w:jc w:val="both"/>
        <w:textAlignment w:val="baseline"/>
        <w:rPr>
          <w:sz w:val="28"/>
          <w:szCs w:val="28"/>
          <w:lang w:val="ro-RO"/>
        </w:rPr>
      </w:pPr>
      <w:r w:rsidRPr="003A0C7A">
        <w:rPr>
          <w:sz w:val="28"/>
          <w:szCs w:val="28"/>
          <w:lang w:val="ro-RO"/>
        </w:rPr>
        <w:t>Sporirea potențialului uman și atragerea capitalului financiar al diasporei pentru dezvoltarea țării.</w:t>
      </w:r>
    </w:p>
    <w:p w:rsidR="00B80AE0" w:rsidRPr="003A0C7A" w:rsidRDefault="00B80AE0" w:rsidP="003A0C7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ro-RO"/>
        </w:rPr>
      </w:pPr>
      <w:r w:rsidRPr="003A0C7A">
        <w:rPr>
          <w:rFonts w:ascii="Times New Roman" w:hAnsi="Times New Roman"/>
          <w:sz w:val="28"/>
          <w:szCs w:val="28"/>
          <w:lang w:val="ro-RO"/>
        </w:rPr>
        <w:t> </w:t>
      </w:r>
    </w:p>
    <w:p w:rsidR="003A0C7A" w:rsidRPr="003A0C7A" w:rsidRDefault="003A0C7A" w:rsidP="003A0C7A">
      <w:pPr>
        <w:shd w:val="clear" w:color="auto" w:fill="FFFFFF"/>
        <w:spacing w:after="0" w:line="276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u w:val="single"/>
          <w:lang w:val="ro-RO"/>
        </w:rPr>
      </w:pPr>
      <w:r w:rsidRPr="003A0C7A">
        <w:rPr>
          <w:rFonts w:ascii="Times New Roman" w:hAnsi="Times New Roman"/>
          <w:sz w:val="28"/>
          <w:szCs w:val="28"/>
          <w:u w:val="single"/>
          <w:lang w:val="ro-RO"/>
        </w:rPr>
        <w:t>Diaspora Engagement Hub include două linii de finanțare pentru următoarele</w:t>
      </w:r>
      <w:r w:rsidRPr="003A0C7A">
        <w:rPr>
          <w:rFonts w:ascii="Times New Roman" w:hAnsi="Times New Roman"/>
          <w:sz w:val="28"/>
          <w:szCs w:val="28"/>
          <w:u w:val="single"/>
          <w:lang w:val="ro-RO"/>
        </w:rPr>
        <w:t xml:space="preserve"> </w:t>
      </w:r>
      <w:r w:rsidRPr="003A0C7A">
        <w:rPr>
          <w:rFonts w:ascii="Times New Roman" w:hAnsi="Times New Roman"/>
          <w:sz w:val="28"/>
          <w:szCs w:val="28"/>
          <w:u w:val="single"/>
          <w:lang w:val="ro-RO"/>
        </w:rPr>
        <w:t>subprograme:</w:t>
      </w:r>
      <w:r>
        <w:rPr>
          <w:rFonts w:ascii="Times New Roman" w:hAnsi="Times New Roman"/>
          <w:sz w:val="28"/>
          <w:szCs w:val="28"/>
          <w:u w:val="single"/>
          <w:lang w:val="ro-RO"/>
        </w:rPr>
        <w:t xml:space="preserve"> </w:t>
      </w:r>
    </w:p>
    <w:p w:rsidR="003A0C7A" w:rsidRPr="003A0C7A" w:rsidRDefault="003A0C7A" w:rsidP="003A0C7A">
      <w:pPr>
        <w:pStyle w:val="Listparagraf"/>
        <w:numPr>
          <w:ilvl w:val="0"/>
          <w:numId w:val="2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3A0C7A">
        <w:rPr>
          <w:rFonts w:ascii="Times New Roman" w:hAnsi="Times New Roman"/>
          <w:b/>
          <w:sz w:val="28"/>
          <w:szCs w:val="28"/>
        </w:rPr>
        <w:t xml:space="preserve">Reîntoarcerea profesională a diasporei: </w:t>
      </w:r>
    </w:p>
    <w:p w:rsidR="003A0C7A" w:rsidRPr="003A0C7A" w:rsidRDefault="003A0C7A" w:rsidP="003A0C7A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A0C7A">
        <w:rPr>
          <w:rFonts w:ascii="Times New Roman" w:hAnsi="Times New Roman"/>
          <w:sz w:val="28"/>
          <w:szCs w:val="28"/>
        </w:rPr>
        <w:t xml:space="preserve">Constă în finanțarea specialiștilor din diasporă cu scopul de a încuraja transferul de capital uman și experiență profesională pentru dezvoltarea academică, socială și economică a Republicii Moldova, prin intermediul reîntoarcerii profesionale pe un termen de la 2 săptămâni până la 4 luni.  </w:t>
      </w:r>
    </w:p>
    <w:p w:rsidR="003A0C7A" w:rsidRPr="003A0C7A" w:rsidRDefault="003A0C7A" w:rsidP="003A0C7A">
      <w:pPr>
        <w:shd w:val="clear" w:color="auto" w:fill="FFFFFF"/>
        <w:spacing w:after="0" w:line="276" w:lineRule="auto"/>
        <w:ind w:firstLine="36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A0C7A" w:rsidRPr="003A0C7A" w:rsidRDefault="003A0C7A" w:rsidP="003A0C7A">
      <w:pPr>
        <w:pStyle w:val="Listparagraf"/>
        <w:numPr>
          <w:ilvl w:val="0"/>
          <w:numId w:val="2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3A0C7A">
        <w:rPr>
          <w:rFonts w:ascii="Times New Roman" w:hAnsi="Times New Roman"/>
          <w:b/>
          <w:sz w:val="28"/>
          <w:szCs w:val="28"/>
        </w:rPr>
        <w:t xml:space="preserve">Proiecte inovative ale diasporei: </w:t>
      </w:r>
    </w:p>
    <w:p w:rsidR="003A0C7A" w:rsidRPr="003A0C7A" w:rsidRDefault="003A0C7A" w:rsidP="003A0C7A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lang w:val="ro-RO"/>
        </w:rPr>
      </w:pPr>
      <w:r w:rsidRPr="003A0C7A">
        <w:rPr>
          <w:rFonts w:ascii="Times New Roman" w:hAnsi="Times New Roman"/>
          <w:sz w:val="28"/>
          <w:szCs w:val="28"/>
        </w:rPr>
        <w:t xml:space="preserve">Constă în finanțarea specialiștilor din diasporă în scopul implementării în Republica Moldova a proiectelor și activităților cu caracter inovator din diferite domenii, bazate pe transferul de cunoștințe, experiențe și bune practici internaționale. Termen de implementare a proiectului de la 2 săptămâni până la 2 luni.  </w:t>
      </w:r>
    </w:p>
    <w:p w:rsidR="005328E1" w:rsidRPr="003A0C7A" w:rsidRDefault="005328E1" w:rsidP="003A0C7A">
      <w:pPr>
        <w:tabs>
          <w:tab w:val="left" w:pos="1605"/>
        </w:tabs>
        <w:spacing w:line="276" w:lineRule="auto"/>
        <w:rPr>
          <w:rFonts w:ascii="Times New Roman" w:hAnsi="Times New Roman"/>
          <w:sz w:val="28"/>
          <w:szCs w:val="28"/>
          <w:lang w:val="ro-RO"/>
        </w:rPr>
      </w:pPr>
    </w:p>
    <w:p w:rsidR="003A0C7A" w:rsidRPr="003A0C7A" w:rsidRDefault="003A0C7A" w:rsidP="003A0C7A">
      <w:pPr>
        <w:tabs>
          <w:tab w:val="left" w:pos="1605"/>
        </w:tabs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3A0C7A">
        <w:rPr>
          <w:rFonts w:ascii="Times New Roman" w:hAnsi="Times New Roman"/>
          <w:b/>
          <w:i/>
          <w:sz w:val="28"/>
          <w:szCs w:val="28"/>
        </w:rPr>
        <w:t xml:space="preserve">IMPORTANT: </w:t>
      </w:r>
    </w:p>
    <w:p w:rsidR="003A0C7A" w:rsidRPr="003A0C7A" w:rsidRDefault="003A0C7A" w:rsidP="003A0C7A">
      <w:pPr>
        <w:tabs>
          <w:tab w:val="left" w:pos="1605"/>
        </w:tabs>
        <w:spacing w:after="0" w:line="276" w:lineRule="auto"/>
        <w:ind w:left="720"/>
        <w:rPr>
          <w:rFonts w:ascii="Times New Roman" w:hAnsi="Times New Roman"/>
          <w:sz w:val="28"/>
          <w:szCs w:val="28"/>
        </w:rPr>
      </w:pPr>
      <w:r w:rsidRPr="003A0C7A">
        <w:rPr>
          <w:rFonts w:ascii="Times New Roman" w:hAnsi="Times New Roman"/>
          <w:sz w:val="28"/>
          <w:szCs w:val="28"/>
        </w:rPr>
        <w:t xml:space="preserve">• Activitățile urmează a fi desfășurate doar pe teritoriul Republicii Moldova. </w:t>
      </w:r>
    </w:p>
    <w:p w:rsidR="003A0C7A" w:rsidRPr="003A0C7A" w:rsidRDefault="003A0C7A" w:rsidP="003A0C7A">
      <w:pPr>
        <w:tabs>
          <w:tab w:val="left" w:pos="1605"/>
        </w:tabs>
        <w:spacing w:after="0" w:line="276" w:lineRule="auto"/>
        <w:ind w:left="900" w:hanging="180"/>
        <w:rPr>
          <w:rFonts w:ascii="Times New Roman" w:hAnsi="Times New Roman"/>
          <w:sz w:val="28"/>
          <w:szCs w:val="28"/>
          <w:lang w:val="ro-RO"/>
        </w:rPr>
      </w:pPr>
      <w:r w:rsidRPr="003A0C7A">
        <w:rPr>
          <w:rFonts w:ascii="Times New Roman" w:hAnsi="Times New Roman"/>
          <w:sz w:val="28"/>
          <w:szCs w:val="28"/>
        </w:rPr>
        <w:t>• Beneficiarii de granturi vor primi sprijin inf</w:t>
      </w:r>
      <w:r>
        <w:rPr>
          <w:rFonts w:ascii="Times New Roman" w:hAnsi="Times New Roman"/>
          <w:sz w:val="28"/>
          <w:szCs w:val="28"/>
        </w:rPr>
        <w:t>ormațional din partea Biroului relații cu d</w:t>
      </w:r>
      <w:r w:rsidRPr="003A0C7A">
        <w:rPr>
          <w:rFonts w:ascii="Times New Roman" w:hAnsi="Times New Roman"/>
          <w:sz w:val="28"/>
          <w:szCs w:val="28"/>
        </w:rPr>
        <w:t>iaspora, în vederea implementării cu succes a proiectelor.</w:t>
      </w:r>
      <w:bookmarkStart w:id="0" w:name="_GoBack"/>
      <w:bookmarkEnd w:id="0"/>
    </w:p>
    <w:sectPr w:rsidR="003A0C7A" w:rsidRPr="003A0C7A" w:rsidSect="003A0C7A">
      <w:pgSz w:w="12240" w:h="15840"/>
      <w:pgMar w:top="630" w:right="810" w:bottom="540" w:left="810" w:header="720" w:footer="278" w:gutter="0"/>
      <w:cols w:space="720"/>
      <w:noEndnote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5C" w:rsidRDefault="0077635C" w:rsidP="00B80AE0">
      <w:pPr>
        <w:spacing w:after="0" w:line="240" w:lineRule="auto"/>
      </w:pPr>
      <w:r>
        <w:separator/>
      </w:r>
    </w:p>
  </w:endnote>
  <w:endnote w:type="continuationSeparator" w:id="0">
    <w:p w:rsidR="0077635C" w:rsidRDefault="0077635C" w:rsidP="00B8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5C" w:rsidRDefault="0077635C" w:rsidP="00B80AE0">
      <w:pPr>
        <w:spacing w:after="0" w:line="240" w:lineRule="auto"/>
      </w:pPr>
      <w:r>
        <w:separator/>
      </w:r>
    </w:p>
  </w:footnote>
  <w:footnote w:type="continuationSeparator" w:id="0">
    <w:p w:rsidR="0077635C" w:rsidRDefault="0077635C" w:rsidP="00B80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852"/>
    <w:multiLevelType w:val="hybridMultilevel"/>
    <w:tmpl w:val="ABB4C41A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5F8"/>
    <w:multiLevelType w:val="hybridMultilevel"/>
    <w:tmpl w:val="8D6A9C9C"/>
    <w:lvl w:ilvl="0" w:tplc="C7465E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35130"/>
    <w:multiLevelType w:val="hybridMultilevel"/>
    <w:tmpl w:val="E32CB5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AA3BAA"/>
    <w:multiLevelType w:val="hybridMultilevel"/>
    <w:tmpl w:val="537411D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C112138"/>
    <w:multiLevelType w:val="hybridMultilevel"/>
    <w:tmpl w:val="76B0C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90B9D"/>
    <w:multiLevelType w:val="hybridMultilevel"/>
    <w:tmpl w:val="ABEAB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5AD1"/>
    <w:multiLevelType w:val="hybridMultilevel"/>
    <w:tmpl w:val="83B425A2"/>
    <w:lvl w:ilvl="0" w:tplc="7EC0E92A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  <w:i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5B3BD3"/>
    <w:multiLevelType w:val="hybridMultilevel"/>
    <w:tmpl w:val="E31E9538"/>
    <w:lvl w:ilvl="0" w:tplc="C7465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A5CD2"/>
    <w:multiLevelType w:val="hybridMultilevel"/>
    <w:tmpl w:val="55DC7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2EA"/>
    <w:multiLevelType w:val="multilevel"/>
    <w:tmpl w:val="0D4A345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35C86A8E"/>
    <w:multiLevelType w:val="hybridMultilevel"/>
    <w:tmpl w:val="22CE8A52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E1D2F"/>
    <w:multiLevelType w:val="hybridMultilevel"/>
    <w:tmpl w:val="2BB4E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123A45"/>
    <w:multiLevelType w:val="hybridMultilevel"/>
    <w:tmpl w:val="64A0C69A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C2921"/>
    <w:multiLevelType w:val="multilevel"/>
    <w:tmpl w:val="152C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1765B0"/>
    <w:multiLevelType w:val="hybridMultilevel"/>
    <w:tmpl w:val="77740378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75F89"/>
    <w:multiLevelType w:val="hybridMultilevel"/>
    <w:tmpl w:val="0B7AA660"/>
    <w:lvl w:ilvl="0" w:tplc="00AC2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5E0B12"/>
    <w:multiLevelType w:val="hybridMultilevel"/>
    <w:tmpl w:val="A548338A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36692"/>
    <w:multiLevelType w:val="hybridMultilevel"/>
    <w:tmpl w:val="B87CFD14"/>
    <w:lvl w:ilvl="0" w:tplc="7EC0E92A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  <w:i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D506F4"/>
    <w:multiLevelType w:val="multilevel"/>
    <w:tmpl w:val="FDE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2411"/>
    <w:multiLevelType w:val="multilevel"/>
    <w:tmpl w:val="ADA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6E7F68"/>
    <w:multiLevelType w:val="hybridMultilevel"/>
    <w:tmpl w:val="42948706"/>
    <w:lvl w:ilvl="0" w:tplc="8514C662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785A29"/>
    <w:multiLevelType w:val="hybridMultilevel"/>
    <w:tmpl w:val="4638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62D1"/>
    <w:multiLevelType w:val="hybridMultilevel"/>
    <w:tmpl w:val="86923214"/>
    <w:lvl w:ilvl="0" w:tplc="0958DE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33716A"/>
    <w:multiLevelType w:val="hybridMultilevel"/>
    <w:tmpl w:val="7C961D3C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4"/>
  </w:num>
  <w:num w:numId="5">
    <w:abstractNumId w:val="23"/>
  </w:num>
  <w:num w:numId="6">
    <w:abstractNumId w:val="12"/>
  </w:num>
  <w:num w:numId="7">
    <w:abstractNumId w:val="10"/>
  </w:num>
  <w:num w:numId="8">
    <w:abstractNumId w:val="6"/>
  </w:num>
  <w:num w:numId="9">
    <w:abstractNumId w:val="20"/>
  </w:num>
  <w:num w:numId="10">
    <w:abstractNumId w:val="22"/>
  </w:num>
  <w:num w:numId="11">
    <w:abstractNumId w:val="4"/>
  </w:num>
  <w:num w:numId="12">
    <w:abstractNumId w:val="7"/>
  </w:num>
  <w:num w:numId="13">
    <w:abstractNumId w:val="9"/>
  </w:num>
  <w:num w:numId="14">
    <w:abstractNumId w:val="11"/>
  </w:num>
  <w:num w:numId="15">
    <w:abstractNumId w:val="2"/>
  </w:num>
  <w:num w:numId="16">
    <w:abstractNumId w:val="21"/>
  </w:num>
  <w:num w:numId="17">
    <w:abstractNumId w:val="17"/>
  </w:num>
  <w:num w:numId="18">
    <w:abstractNumId w:val="15"/>
  </w:num>
  <w:num w:numId="19">
    <w:abstractNumId w:val="8"/>
  </w:num>
  <w:num w:numId="20">
    <w:abstractNumId w:val="3"/>
  </w:num>
  <w:num w:numId="21">
    <w:abstractNumId w:val="0"/>
  </w:num>
  <w:num w:numId="22">
    <w:abstractNumId w:val="16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gutterAtTop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E8"/>
    <w:rsid w:val="000067FB"/>
    <w:rsid w:val="0000730E"/>
    <w:rsid w:val="00020CB5"/>
    <w:rsid w:val="00030A8C"/>
    <w:rsid w:val="00051634"/>
    <w:rsid w:val="000517A2"/>
    <w:rsid w:val="000532E4"/>
    <w:rsid w:val="0005651F"/>
    <w:rsid w:val="00075C35"/>
    <w:rsid w:val="00075F4C"/>
    <w:rsid w:val="000836E8"/>
    <w:rsid w:val="0008495D"/>
    <w:rsid w:val="0009130B"/>
    <w:rsid w:val="00096A59"/>
    <w:rsid w:val="000A1968"/>
    <w:rsid w:val="000B6369"/>
    <w:rsid w:val="000C10E8"/>
    <w:rsid w:val="000C548A"/>
    <w:rsid w:val="000D5998"/>
    <w:rsid w:val="000E33B3"/>
    <w:rsid w:val="000E7C80"/>
    <w:rsid w:val="000F0009"/>
    <w:rsid w:val="00102121"/>
    <w:rsid w:val="001068D7"/>
    <w:rsid w:val="00114180"/>
    <w:rsid w:val="00121898"/>
    <w:rsid w:val="00134949"/>
    <w:rsid w:val="00141785"/>
    <w:rsid w:val="001536C9"/>
    <w:rsid w:val="001561E0"/>
    <w:rsid w:val="00163457"/>
    <w:rsid w:val="001661EC"/>
    <w:rsid w:val="00170A9F"/>
    <w:rsid w:val="00182B82"/>
    <w:rsid w:val="00192BFF"/>
    <w:rsid w:val="00193E46"/>
    <w:rsid w:val="001A0286"/>
    <w:rsid w:val="001A7A76"/>
    <w:rsid w:val="001B7065"/>
    <w:rsid w:val="001C7D1F"/>
    <w:rsid w:val="001D426E"/>
    <w:rsid w:val="001D5563"/>
    <w:rsid w:val="001E30E0"/>
    <w:rsid w:val="001E519C"/>
    <w:rsid w:val="001F08DB"/>
    <w:rsid w:val="001F7DDA"/>
    <w:rsid w:val="00203DFF"/>
    <w:rsid w:val="0020788A"/>
    <w:rsid w:val="002107D2"/>
    <w:rsid w:val="00223076"/>
    <w:rsid w:val="00230667"/>
    <w:rsid w:val="00236E75"/>
    <w:rsid w:val="002467CD"/>
    <w:rsid w:val="00257ED4"/>
    <w:rsid w:val="00260EEB"/>
    <w:rsid w:val="002831AE"/>
    <w:rsid w:val="002A0FF0"/>
    <w:rsid w:val="002B3C2B"/>
    <w:rsid w:val="002C2D64"/>
    <w:rsid w:val="002C736F"/>
    <w:rsid w:val="002D3EC4"/>
    <w:rsid w:val="002D536B"/>
    <w:rsid w:val="002F42BD"/>
    <w:rsid w:val="00312D2C"/>
    <w:rsid w:val="00313D89"/>
    <w:rsid w:val="0032041E"/>
    <w:rsid w:val="00321FFD"/>
    <w:rsid w:val="00322BC8"/>
    <w:rsid w:val="003321D9"/>
    <w:rsid w:val="0033704C"/>
    <w:rsid w:val="003425F9"/>
    <w:rsid w:val="0034277D"/>
    <w:rsid w:val="003473A0"/>
    <w:rsid w:val="00353F83"/>
    <w:rsid w:val="00355DCF"/>
    <w:rsid w:val="00360596"/>
    <w:rsid w:val="00363A10"/>
    <w:rsid w:val="003665FF"/>
    <w:rsid w:val="0037154C"/>
    <w:rsid w:val="00387032"/>
    <w:rsid w:val="0039381A"/>
    <w:rsid w:val="003A0C7A"/>
    <w:rsid w:val="003B4F56"/>
    <w:rsid w:val="003B5E41"/>
    <w:rsid w:val="003C117A"/>
    <w:rsid w:val="003E7C37"/>
    <w:rsid w:val="003F7798"/>
    <w:rsid w:val="0040386D"/>
    <w:rsid w:val="00405210"/>
    <w:rsid w:val="004110AD"/>
    <w:rsid w:val="00413BFF"/>
    <w:rsid w:val="004334E9"/>
    <w:rsid w:val="00436565"/>
    <w:rsid w:val="00445830"/>
    <w:rsid w:val="00460603"/>
    <w:rsid w:val="00461CF0"/>
    <w:rsid w:val="0048074C"/>
    <w:rsid w:val="0048367A"/>
    <w:rsid w:val="00486783"/>
    <w:rsid w:val="004D16C8"/>
    <w:rsid w:val="004E19C5"/>
    <w:rsid w:val="004E3768"/>
    <w:rsid w:val="004E49B5"/>
    <w:rsid w:val="004F250B"/>
    <w:rsid w:val="00503AB5"/>
    <w:rsid w:val="00507696"/>
    <w:rsid w:val="005118F4"/>
    <w:rsid w:val="0051280E"/>
    <w:rsid w:val="00531DFD"/>
    <w:rsid w:val="005328E1"/>
    <w:rsid w:val="00552146"/>
    <w:rsid w:val="005632B8"/>
    <w:rsid w:val="005654F1"/>
    <w:rsid w:val="00566241"/>
    <w:rsid w:val="00577E08"/>
    <w:rsid w:val="00596BA0"/>
    <w:rsid w:val="005B0327"/>
    <w:rsid w:val="005B4234"/>
    <w:rsid w:val="005B7091"/>
    <w:rsid w:val="005C726B"/>
    <w:rsid w:val="005D21EF"/>
    <w:rsid w:val="005D2A22"/>
    <w:rsid w:val="005D7FC4"/>
    <w:rsid w:val="005E6386"/>
    <w:rsid w:val="005F1BF9"/>
    <w:rsid w:val="005F741C"/>
    <w:rsid w:val="00606F62"/>
    <w:rsid w:val="00610FA4"/>
    <w:rsid w:val="00613FCE"/>
    <w:rsid w:val="006152AE"/>
    <w:rsid w:val="00616F59"/>
    <w:rsid w:val="00620791"/>
    <w:rsid w:val="0062202A"/>
    <w:rsid w:val="00632FA1"/>
    <w:rsid w:val="00682AAC"/>
    <w:rsid w:val="0069006C"/>
    <w:rsid w:val="006A57AD"/>
    <w:rsid w:val="006A5E64"/>
    <w:rsid w:val="006B0E2A"/>
    <w:rsid w:val="006B6D69"/>
    <w:rsid w:val="006C2E6D"/>
    <w:rsid w:val="006C36EA"/>
    <w:rsid w:val="006D04CE"/>
    <w:rsid w:val="006D4F86"/>
    <w:rsid w:val="006E1E3A"/>
    <w:rsid w:val="006E7A3C"/>
    <w:rsid w:val="006F14DA"/>
    <w:rsid w:val="006F7613"/>
    <w:rsid w:val="007017FD"/>
    <w:rsid w:val="00703C63"/>
    <w:rsid w:val="00705DE3"/>
    <w:rsid w:val="007142E9"/>
    <w:rsid w:val="00721C18"/>
    <w:rsid w:val="007277C7"/>
    <w:rsid w:val="007318AD"/>
    <w:rsid w:val="0074473F"/>
    <w:rsid w:val="00746CF5"/>
    <w:rsid w:val="0075384E"/>
    <w:rsid w:val="00760BDC"/>
    <w:rsid w:val="0077635C"/>
    <w:rsid w:val="00787EAF"/>
    <w:rsid w:val="00795BEB"/>
    <w:rsid w:val="00796211"/>
    <w:rsid w:val="007A3776"/>
    <w:rsid w:val="007B2394"/>
    <w:rsid w:val="007B6850"/>
    <w:rsid w:val="007C6179"/>
    <w:rsid w:val="007D20F0"/>
    <w:rsid w:val="00801DCC"/>
    <w:rsid w:val="0081164A"/>
    <w:rsid w:val="00811671"/>
    <w:rsid w:val="00834CE6"/>
    <w:rsid w:val="00837B91"/>
    <w:rsid w:val="00842D8D"/>
    <w:rsid w:val="0084313A"/>
    <w:rsid w:val="00843306"/>
    <w:rsid w:val="00867CF7"/>
    <w:rsid w:val="0088488C"/>
    <w:rsid w:val="00896263"/>
    <w:rsid w:val="008973D6"/>
    <w:rsid w:val="008A3D7D"/>
    <w:rsid w:val="008C3E24"/>
    <w:rsid w:val="008D1FE6"/>
    <w:rsid w:val="008D2B2C"/>
    <w:rsid w:val="008D3040"/>
    <w:rsid w:val="008E4EE9"/>
    <w:rsid w:val="008F168F"/>
    <w:rsid w:val="008F39AE"/>
    <w:rsid w:val="008F7547"/>
    <w:rsid w:val="00900695"/>
    <w:rsid w:val="00915315"/>
    <w:rsid w:val="009218D6"/>
    <w:rsid w:val="00934377"/>
    <w:rsid w:val="00936A4F"/>
    <w:rsid w:val="009414C0"/>
    <w:rsid w:val="009555E0"/>
    <w:rsid w:val="00956A53"/>
    <w:rsid w:val="00963A0A"/>
    <w:rsid w:val="00966761"/>
    <w:rsid w:val="00973ACC"/>
    <w:rsid w:val="00977491"/>
    <w:rsid w:val="00993E8F"/>
    <w:rsid w:val="00996C80"/>
    <w:rsid w:val="009B3487"/>
    <w:rsid w:val="009B7C74"/>
    <w:rsid w:val="009C67B6"/>
    <w:rsid w:val="009D0508"/>
    <w:rsid w:val="009D1B8D"/>
    <w:rsid w:val="009D6A96"/>
    <w:rsid w:val="009E5C7C"/>
    <w:rsid w:val="009E7CBF"/>
    <w:rsid w:val="009F277C"/>
    <w:rsid w:val="009F4FFC"/>
    <w:rsid w:val="00A06971"/>
    <w:rsid w:val="00A1048F"/>
    <w:rsid w:val="00A16501"/>
    <w:rsid w:val="00A21C6B"/>
    <w:rsid w:val="00A32E2E"/>
    <w:rsid w:val="00A32FA8"/>
    <w:rsid w:val="00A36CC3"/>
    <w:rsid w:val="00A44422"/>
    <w:rsid w:val="00A53A64"/>
    <w:rsid w:val="00A55290"/>
    <w:rsid w:val="00A6235F"/>
    <w:rsid w:val="00A66BEB"/>
    <w:rsid w:val="00A84DD4"/>
    <w:rsid w:val="00A94FAE"/>
    <w:rsid w:val="00AA0D15"/>
    <w:rsid w:val="00AA3A14"/>
    <w:rsid w:val="00AA4285"/>
    <w:rsid w:val="00AC0C0E"/>
    <w:rsid w:val="00AC1209"/>
    <w:rsid w:val="00AC20C3"/>
    <w:rsid w:val="00AD2C15"/>
    <w:rsid w:val="00AF0AB5"/>
    <w:rsid w:val="00B04335"/>
    <w:rsid w:val="00B0548A"/>
    <w:rsid w:val="00B0623C"/>
    <w:rsid w:val="00B10A5A"/>
    <w:rsid w:val="00B1597F"/>
    <w:rsid w:val="00B17B5F"/>
    <w:rsid w:val="00B24F81"/>
    <w:rsid w:val="00B25B88"/>
    <w:rsid w:val="00B2719C"/>
    <w:rsid w:val="00B36C37"/>
    <w:rsid w:val="00B41602"/>
    <w:rsid w:val="00B528B1"/>
    <w:rsid w:val="00B5515B"/>
    <w:rsid w:val="00B64EB9"/>
    <w:rsid w:val="00B74F0A"/>
    <w:rsid w:val="00B80AE0"/>
    <w:rsid w:val="00B821E1"/>
    <w:rsid w:val="00B85E36"/>
    <w:rsid w:val="00B94621"/>
    <w:rsid w:val="00B96199"/>
    <w:rsid w:val="00B97C07"/>
    <w:rsid w:val="00BB4206"/>
    <w:rsid w:val="00BB6F61"/>
    <w:rsid w:val="00BC1688"/>
    <w:rsid w:val="00BC32F9"/>
    <w:rsid w:val="00BD14DA"/>
    <w:rsid w:val="00BD7CEF"/>
    <w:rsid w:val="00BD7E09"/>
    <w:rsid w:val="00BE0052"/>
    <w:rsid w:val="00BE19D3"/>
    <w:rsid w:val="00BE3C4F"/>
    <w:rsid w:val="00BF190E"/>
    <w:rsid w:val="00BF2F8E"/>
    <w:rsid w:val="00BF526D"/>
    <w:rsid w:val="00BF57A4"/>
    <w:rsid w:val="00BF6202"/>
    <w:rsid w:val="00C03D1D"/>
    <w:rsid w:val="00C05312"/>
    <w:rsid w:val="00C05A98"/>
    <w:rsid w:val="00C10AB0"/>
    <w:rsid w:val="00C113FA"/>
    <w:rsid w:val="00C25C77"/>
    <w:rsid w:val="00C30397"/>
    <w:rsid w:val="00C33AB6"/>
    <w:rsid w:val="00C54EDA"/>
    <w:rsid w:val="00C606A8"/>
    <w:rsid w:val="00C615E2"/>
    <w:rsid w:val="00C635C3"/>
    <w:rsid w:val="00C64EBD"/>
    <w:rsid w:val="00C72217"/>
    <w:rsid w:val="00C742D8"/>
    <w:rsid w:val="00C75363"/>
    <w:rsid w:val="00C80B85"/>
    <w:rsid w:val="00CA1112"/>
    <w:rsid w:val="00CA476A"/>
    <w:rsid w:val="00CA5401"/>
    <w:rsid w:val="00CB47E9"/>
    <w:rsid w:val="00CC1B2A"/>
    <w:rsid w:val="00CE110A"/>
    <w:rsid w:val="00CE4B24"/>
    <w:rsid w:val="00CE4CD1"/>
    <w:rsid w:val="00CE69E2"/>
    <w:rsid w:val="00CF6FFF"/>
    <w:rsid w:val="00CF78D7"/>
    <w:rsid w:val="00CF79BC"/>
    <w:rsid w:val="00D00385"/>
    <w:rsid w:val="00D00443"/>
    <w:rsid w:val="00D07873"/>
    <w:rsid w:val="00D245E8"/>
    <w:rsid w:val="00D31848"/>
    <w:rsid w:val="00D337E9"/>
    <w:rsid w:val="00D41F82"/>
    <w:rsid w:val="00D428CF"/>
    <w:rsid w:val="00D52427"/>
    <w:rsid w:val="00D52A91"/>
    <w:rsid w:val="00D54DE1"/>
    <w:rsid w:val="00D565A4"/>
    <w:rsid w:val="00D60938"/>
    <w:rsid w:val="00D632F8"/>
    <w:rsid w:val="00D66E72"/>
    <w:rsid w:val="00D8210A"/>
    <w:rsid w:val="00D9304E"/>
    <w:rsid w:val="00D96E4A"/>
    <w:rsid w:val="00DB2787"/>
    <w:rsid w:val="00DC17AF"/>
    <w:rsid w:val="00DC3F17"/>
    <w:rsid w:val="00DD25E7"/>
    <w:rsid w:val="00DE04AE"/>
    <w:rsid w:val="00DE2AA0"/>
    <w:rsid w:val="00DE2F82"/>
    <w:rsid w:val="00DF09BE"/>
    <w:rsid w:val="00DF6DB5"/>
    <w:rsid w:val="00E02000"/>
    <w:rsid w:val="00E10861"/>
    <w:rsid w:val="00E13125"/>
    <w:rsid w:val="00E16503"/>
    <w:rsid w:val="00E21069"/>
    <w:rsid w:val="00E21A5B"/>
    <w:rsid w:val="00E320D9"/>
    <w:rsid w:val="00E35DF7"/>
    <w:rsid w:val="00E367C3"/>
    <w:rsid w:val="00E37151"/>
    <w:rsid w:val="00E41489"/>
    <w:rsid w:val="00E4564E"/>
    <w:rsid w:val="00E54F30"/>
    <w:rsid w:val="00E55280"/>
    <w:rsid w:val="00E56E0E"/>
    <w:rsid w:val="00E710FD"/>
    <w:rsid w:val="00E812C5"/>
    <w:rsid w:val="00E952AB"/>
    <w:rsid w:val="00EA32ED"/>
    <w:rsid w:val="00EB55C1"/>
    <w:rsid w:val="00EC420D"/>
    <w:rsid w:val="00ED1E48"/>
    <w:rsid w:val="00ED4172"/>
    <w:rsid w:val="00EE6D13"/>
    <w:rsid w:val="00EF01FC"/>
    <w:rsid w:val="00EF11CC"/>
    <w:rsid w:val="00EF4388"/>
    <w:rsid w:val="00F040B5"/>
    <w:rsid w:val="00F05755"/>
    <w:rsid w:val="00F11135"/>
    <w:rsid w:val="00F172BC"/>
    <w:rsid w:val="00F300CC"/>
    <w:rsid w:val="00F329F5"/>
    <w:rsid w:val="00F43705"/>
    <w:rsid w:val="00F450C2"/>
    <w:rsid w:val="00F4775B"/>
    <w:rsid w:val="00F53A5C"/>
    <w:rsid w:val="00F55922"/>
    <w:rsid w:val="00F55CA6"/>
    <w:rsid w:val="00F71636"/>
    <w:rsid w:val="00F72236"/>
    <w:rsid w:val="00F7786D"/>
    <w:rsid w:val="00F90C56"/>
    <w:rsid w:val="00F93AD7"/>
    <w:rsid w:val="00FB3D45"/>
    <w:rsid w:val="00FC1829"/>
    <w:rsid w:val="00FC64F4"/>
    <w:rsid w:val="00FD1E50"/>
    <w:rsid w:val="00FD3179"/>
    <w:rsid w:val="00FD3404"/>
    <w:rsid w:val="00FF0D7A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65DC7718-74FD-4005-850E-8354F590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753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locked/>
    <w:rsid w:val="00C75363"/>
    <w:rPr>
      <w:rFonts w:ascii="Calibri Light" w:hAnsi="Calibri Light" w:cs="Times New Roman"/>
      <w:b/>
      <w:kern w:val="32"/>
      <w:sz w:val="32"/>
    </w:rPr>
  </w:style>
  <w:style w:type="paragraph" w:styleId="NormalWeb">
    <w:name w:val="Normal (Web)"/>
    <w:basedOn w:val="Normal"/>
    <w:uiPriority w:val="99"/>
    <w:semiHidden/>
    <w:unhideWhenUsed/>
    <w:rsid w:val="00B80AE0"/>
    <w:rPr>
      <w:rFonts w:ascii="Times New Roman" w:hAnsi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B80AE0"/>
    <w:rPr>
      <w:rFonts w:cs="Times New Roman"/>
      <w:b/>
    </w:rPr>
  </w:style>
  <w:style w:type="paragraph" w:styleId="Listparagraf">
    <w:name w:val="List Paragraph"/>
    <w:basedOn w:val="Normal"/>
    <w:uiPriority w:val="34"/>
    <w:qFormat/>
    <w:rsid w:val="00B80AE0"/>
    <w:pPr>
      <w:ind w:left="720"/>
      <w:contextualSpacing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B80AE0"/>
    <w:rPr>
      <w:rFonts w:cs="Times New Roman"/>
      <w:color w:val="0563C1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80AE0"/>
    <w:pPr>
      <w:spacing w:after="0" w:line="240" w:lineRule="auto"/>
    </w:pPr>
    <w:rPr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locked/>
    <w:rsid w:val="00B80AE0"/>
    <w:rPr>
      <w:rFonts w:eastAsia="Times New Roman" w:cs="Times New Roman"/>
      <w:sz w:val="20"/>
      <w:lang w:val="ro-RO" w:eastAsia="x-none"/>
    </w:rPr>
  </w:style>
  <w:style w:type="character" w:styleId="Referinnotdesubsol">
    <w:name w:val="footnote reference"/>
    <w:basedOn w:val="Fontdeparagrafimplicit"/>
    <w:uiPriority w:val="99"/>
    <w:semiHidden/>
    <w:unhideWhenUsed/>
    <w:rsid w:val="00B80AE0"/>
    <w:rPr>
      <w:rFonts w:cs="Times New Roman"/>
      <w:vertAlign w:val="superscript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821E1"/>
    <w:rPr>
      <w:rFonts w:cs="Times New Roman"/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6B6D6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6B6D69"/>
    <w:rPr>
      <w:rFonts w:cs="Times New Roman"/>
      <w:sz w:val="22"/>
    </w:rPr>
  </w:style>
  <w:style w:type="paragraph" w:styleId="Subsol">
    <w:name w:val="footer"/>
    <w:basedOn w:val="Normal"/>
    <w:link w:val="SubsolCaracter"/>
    <w:uiPriority w:val="99"/>
    <w:unhideWhenUsed/>
    <w:rsid w:val="006B6D6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6B6D69"/>
    <w:rPr>
      <w:rFonts w:cs="Times New Roman"/>
      <w:sz w:val="22"/>
    </w:rPr>
  </w:style>
  <w:style w:type="paragraph" w:customStyle="1" w:styleId="BodyA">
    <w:name w:val="Body A"/>
    <w:rsid w:val="00C615E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</w:pPr>
    <w:rPr>
      <w:color w:val="000000"/>
      <w:sz w:val="22"/>
      <w:szCs w:val="22"/>
      <w:u w:color="000000"/>
    </w:rPr>
  </w:style>
  <w:style w:type="table" w:styleId="Tabelgril">
    <w:name w:val="Table Grid"/>
    <w:basedOn w:val="TabelNormal"/>
    <w:uiPriority w:val="59"/>
    <w:rsid w:val="00B5515B"/>
    <w:rPr>
      <w:rFonts w:cs="Times New Roman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elNormal"/>
    <w:uiPriority w:val="40"/>
    <w:rsid w:val="00B5515B"/>
    <w:rPr>
      <w:rFonts w:cs="Times New Roman"/>
      <w:sz w:val="22"/>
      <w:szCs w:val="22"/>
      <w:lang w:val="ro-R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lucuprins">
    <w:name w:val="TOC Heading"/>
    <w:basedOn w:val="Titlu1"/>
    <w:next w:val="Normal"/>
    <w:uiPriority w:val="39"/>
    <w:unhideWhenUsed/>
    <w:qFormat/>
    <w:rsid w:val="00C75363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C36EA"/>
    <w:rPr>
      <w:rFonts w:ascii="Segoe UI" w:hAnsi="Segoe UI" w:cs="Times New Roman"/>
      <w:sz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FF24FF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F24F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FF24FF"/>
    <w:rPr>
      <w:rFonts w:cs="Times New Roma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F24F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FF24FF"/>
    <w:rPr>
      <w:rFonts w:cs="Times New Roman"/>
      <w:b/>
      <w:bCs/>
    </w:rPr>
  </w:style>
  <w:style w:type="paragraph" w:styleId="Revizuire">
    <w:name w:val="Revision"/>
    <w:hidden/>
    <w:uiPriority w:val="99"/>
    <w:semiHidden/>
    <w:rsid w:val="00313D8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60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C9E1-9F73-4CEC-BEE3-186C5680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MRosca</dc:creator>
  <cp:keywords/>
  <dc:description/>
  <cp:lastModifiedBy>MRosca</cp:lastModifiedBy>
  <cp:revision>3</cp:revision>
  <cp:lastPrinted>2019-08-22T08:19:00Z</cp:lastPrinted>
  <dcterms:created xsi:type="dcterms:W3CDTF">2019-08-28T12:32:00Z</dcterms:created>
  <dcterms:modified xsi:type="dcterms:W3CDTF">2019-08-28T12:39:00Z</dcterms:modified>
</cp:coreProperties>
</file>