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0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4"/>
        <w:gridCol w:w="1503"/>
        <w:gridCol w:w="1308"/>
        <w:gridCol w:w="1321"/>
        <w:gridCol w:w="1525"/>
        <w:gridCol w:w="2676"/>
      </w:tblGrid>
      <w:tr w:rsidR="00CF329E" w:rsidTr="00826AA3">
        <w:trPr>
          <w:trHeight w:val="1696"/>
        </w:trPr>
        <w:tc>
          <w:tcPr>
            <w:tcW w:w="1684" w:type="dxa"/>
          </w:tcPr>
          <w:p w:rsidR="00CF329E" w:rsidRDefault="00CF329E">
            <w:r>
              <w:rPr>
                <w:noProof/>
              </w:rPr>
              <w:drawing>
                <wp:anchor distT="0" distB="0" distL="114300" distR="114300" simplePos="0" relativeHeight="251659264" behindDoc="1" locked="0" layoutInCell="1" allowOverlap="1">
                  <wp:simplePos x="0" y="0"/>
                  <wp:positionH relativeFrom="column">
                    <wp:posOffset>-176713</wp:posOffset>
                  </wp:positionH>
                  <wp:positionV relativeFrom="paragraph">
                    <wp:posOffset>0</wp:posOffset>
                  </wp:positionV>
                  <wp:extent cx="750608" cy="94041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ema.png"/>
                          <pic:cNvPicPr/>
                        </pic:nvPicPr>
                        <pic:blipFill>
                          <a:blip r:embed="rId5">
                            <a:extLst>
                              <a:ext uri="{28A0092B-C50C-407E-A947-70E740481C1C}">
                                <a14:useLocalDpi xmlns:a14="http://schemas.microsoft.com/office/drawing/2010/main" val="0"/>
                              </a:ext>
                            </a:extLst>
                          </a:blip>
                          <a:stretch>
                            <a:fillRect/>
                          </a:stretch>
                        </pic:blipFill>
                        <pic:spPr>
                          <a:xfrm>
                            <a:off x="0" y="0"/>
                            <a:ext cx="750608" cy="940414"/>
                          </a:xfrm>
                          <a:prstGeom prst="rect">
                            <a:avLst/>
                          </a:prstGeom>
                        </pic:spPr>
                      </pic:pic>
                    </a:graphicData>
                  </a:graphic>
                  <wp14:sizeRelH relativeFrom="page">
                    <wp14:pctWidth>0</wp14:pctWidth>
                  </wp14:sizeRelH>
                  <wp14:sizeRelV relativeFrom="page">
                    <wp14:pctHeight>0</wp14:pctHeight>
                  </wp14:sizeRelV>
                </wp:anchor>
              </w:drawing>
            </w:r>
          </w:p>
        </w:tc>
        <w:tc>
          <w:tcPr>
            <w:tcW w:w="1503" w:type="dxa"/>
          </w:tcPr>
          <w:p w:rsidR="00CF329E" w:rsidRDefault="00CF329E">
            <w:r>
              <w:rPr>
                <w:noProof/>
              </w:rPr>
              <w:drawing>
                <wp:anchor distT="0" distB="0" distL="114300" distR="114300" simplePos="0" relativeHeight="251658240" behindDoc="1" locked="0" layoutInCell="1" allowOverlap="1">
                  <wp:simplePos x="0" y="0"/>
                  <wp:positionH relativeFrom="column">
                    <wp:posOffset>-390525</wp:posOffset>
                  </wp:positionH>
                  <wp:positionV relativeFrom="paragraph">
                    <wp:posOffset>50800</wp:posOffset>
                  </wp:positionV>
                  <wp:extent cx="1119117" cy="556895"/>
                  <wp:effectExtent l="0" t="0" r="508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d.png"/>
                          <pic:cNvPicPr/>
                        </pic:nvPicPr>
                        <pic:blipFill>
                          <a:blip r:embed="rId6">
                            <a:extLst>
                              <a:ext uri="{28A0092B-C50C-407E-A947-70E740481C1C}">
                                <a14:useLocalDpi xmlns:a14="http://schemas.microsoft.com/office/drawing/2010/main" val="0"/>
                              </a:ext>
                            </a:extLst>
                          </a:blip>
                          <a:stretch>
                            <a:fillRect/>
                          </a:stretch>
                        </pic:blipFill>
                        <pic:spPr>
                          <a:xfrm>
                            <a:off x="0" y="0"/>
                            <a:ext cx="1119117" cy="556895"/>
                          </a:xfrm>
                          <a:prstGeom prst="rect">
                            <a:avLst/>
                          </a:prstGeom>
                        </pic:spPr>
                      </pic:pic>
                    </a:graphicData>
                  </a:graphic>
                  <wp14:sizeRelH relativeFrom="page">
                    <wp14:pctWidth>0</wp14:pctWidth>
                  </wp14:sizeRelH>
                  <wp14:sizeRelV relativeFrom="page">
                    <wp14:pctHeight>0</wp14:pctHeight>
                  </wp14:sizeRelV>
                </wp:anchor>
              </w:drawing>
            </w:r>
          </w:p>
        </w:tc>
        <w:tc>
          <w:tcPr>
            <w:tcW w:w="1308" w:type="dxa"/>
          </w:tcPr>
          <w:p w:rsidR="00CF329E" w:rsidRDefault="00CF329E">
            <w:r>
              <w:rPr>
                <w:noProof/>
              </w:rPr>
              <w:drawing>
                <wp:anchor distT="0" distB="0" distL="114300" distR="114300" simplePos="0" relativeHeight="251660288" behindDoc="0" locked="0" layoutInCell="1" allowOverlap="1">
                  <wp:simplePos x="0" y="0"/>
                  <wp:positionH relativeFrom="column">
                    <wp:posOffset>-120650</wp:posOffset>
                  </wp:positionH>
                  <wp:positionV relativeFrom="paragraph">
                    <wp:posOffset>42563</wp:posOffset>
                  </wp:positionV>
                  <wp:extent cx="974755" cy="56197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im.png"/>
                          <pic:cNvPicPr/>
                        </pic:nvPicPr>
                        <pic:blipFill>
                          <a:blip r:embed="rId7">
                            <a:extLst>
                              <a:ext uri="{28A0092B-C50C-407E-A947-70E740481C1C}">
                                <a14:useLocalDpi xmlns:a14="http://schemas.microsoft.com/office/drawing/2010/main" val="0"/>
                              </a:ext>
                            </a:extLst>
                          </a:blip>
                          <a:stretch>
                            <a:fillRect/>
                          </a:stretch>
                        </pic:blipFill>
                        <pic:spPr>
                          <a:xfrm>
                            <a:off x="0" y="0"/>
                            <a:ext cx="974755" cy="561975"/>
                          </a:xfrm>
                          <a:prstGeom prst="rect">
                            <a:avLst/>
                          </a:prstGeom>
                        </pic:spPr>
                      </pic:pic>
                    </a:graphicData>
                  </a:graphic>
                  <wp14:sizeRelH relativeFrom="page">
                    <wp14:pctWidth>0</wp14:pctWidth>
                  </wp14:sizeRelH>
                  <wp14:sizeRelV relativeFrom="page">
                    <wp14:pctHeight>0</wp14:pctHeight>
                  </wp14:sizeRelV>
                </wp:anchor>
              </w:drawing>
            </w:r>
          </w:p>
        </w:tc>
        <w:tc>
          <w:tcPr>
            <w:tcW w:w="1321" w:type="dxa"/>
          </w:tcPr>
          <w:p w:rsidR="00CF329E" w:rsidRDefault="001D5B40">
            <w:r>
              <w:rPr>
                <w:noProof/>
              </w:rPr>
              <w:drawing>
                <wp:anchor distT="0" distB="0" distL="114300" distR="114300" simplePos="0" relativeHeight="251661312" behindDoc="0" locked="0" layoutInCell="1" allowOverlap="1">
                  <wp:simplePos x="0" y="0"/>
                  <wp:positionH relativeFrom="column">
                    <wp:posOffset>97790</wp:posOffset>
                  </wp:positionH>
                  <wp:positionV relativeFrom="paragraph">
                    <wp:posOffset>122555</wp:posOffset>
                  </wp:positionV>
                  <wp:extent cx="972589" cy="44057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asci - nexus.jpg"/>
                          <pic:cNvPicPr/>
                        </pic:nvPicPr>
                        <pic:blipFill>
                          <a:blip r:embed="rId8">
                            <a:extLst>
                              <a:ext uri="{28A0092B-C50C-407E-A947-70E740481C1C}">
                                <a14:useLocalDpi xmlns:a14="http://schemas.microsoft.com/office/drawing/2010/main" val="0"/>
                              </a:ext>
                            </a:extLst>
                          </a:blip>
                          <a:stretch>
                            <a:fillRect/>
                          </a:stretch>
                        </pic:blipFill>
                        <pic:spPr>
                          <a:xfrm>
                            <a:off x="0" y="0"/>
                            <a:ext cx="972589" cy="440575"/>
                          </a:xfrm>
                          <a:prstGeom prst="rect">
                            <a:avLst/>
                          </a:prstGeom>
                        </pic:spPr>
                      </pic:pic>
                    </a:graphicData>
                  </a:graphic>
                  <wp14:sizeRelH relativeFrom="page">
                    <wp14:pctWidth>0</wp14:pctWidth>
                  </wp14:sizeRelH>
                  <wp14:sizeRelV relativeFrom="page">
                    <wp14:pctHeight>0</wp14:pctHeight>
                  </wp14:sizeRelV>
                </wp:anchor>
              </w:drawing>
            </w:r>
          </w:p>
        </w:tc>
        <w:tc>
          <w:tcPr>
            <w:tcW w:w="1525" w:type="dxa"/>
          </w:tcPr>
          <w:p w:rsidR="00CF329E" w:rsidRDefault="001D5B40">
            <w:r>
              <w:rPr>
                <w:noProof/>
              </w:rPr>
              <w:drawing>
                <wp:anchor distT="0" distB="0" distL="114300" distR="114300" simplePos="0" relativeHeight="251663360" behindDoc="0" locked="0" layoutInCell="1" allowOverlap="1">
                  <wp:simplePos x="0" y="0"/>
                  <wp:positionH relativeFrom="column">
                    <wp:posOffset>200660</wp:posOffset>
                  </wp:positionH>
                  <wp:positionV relativeFrom="paragraph">
                    <wp:posOffset>3175</wp:posOffset>
                  </wp:positionV>
                  <wp:extent cx="571500" cy="1095375"/>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dp.png"/>
                          <pic:cNvPicPr/>
                        </pic:nvPicPr>
                        <pic:blipFill>
                          <a:blip r:embed="rId9">
                            <a:extLst>
                              <a:ext uri="{28A0092B-C50C-407E-A947-70E740481C1C}">
                                <a14:useLocalDpi xmlns:a14="http://schemas.microsoft.com/office/drawing/2010/main" val="0"/>
                              </a:ext>
                            </a:extLst>
                          </a:blip>
                          <a:stretch>
                            <a:fillRect/>
                          </a:stretch>
                        </pic:blipFill>
                        <pic:spPr>
                          <a:xfrm>
                            <a:off x="0" y="0"/>
                            <a:ext cx="571500" cy="1095375"/>
                          </a:xfrm>
                          <a:prstGeom prst="rect">
                            <a:avLst/>
                          </a:prstGeom>
                        </pic:spPr>
                      </pic:pic>
                    </a:graphicData>
                  </a:graphic>
                  <wp14:sizeRelH relativeFrom="page">
                    <wp14:pctWidth>0</wp14:pctWidth>
                  </wp14:sizeRelH>
                  <wp14:sizeRelV relativeFrom="page">
                    <wp14:pctHeight>0</wp14:pctHeight>
                  </wp14:sizeRelV>
                </wp:anchor>
              </w:drawing>
            </w:r>
          </w:p>
        </w:tc>
        <w:tc>
          <w:tcPr>
            <w:tcW w:w="2676" w:type="dxa"/>
          </w:tcPr>
          <w:p w:rsidR="00CF329E" w:rsidRDefault="00CF329E">
            <w:r>
              <w:rPr>
                <w:noProof/>
              </w:rPr>
              <w:drawing>
                <wp:anchor distT="0" distB="0" distL="114300" distR="114300" simplePos="0" relativeHeight="251662336" behindDoc="0" locked="0" layoutInCell="1" allowOverlap="1">
                  <wp:simplePos x="0" y="0"/>
                  <wp:positionH relativeFrom="column">
                    <wp:posOffset>-156456</wp:posOffset>
                  </wp:positionH>
                  <wp:positionV relativeFrom="paragraph">
                    <wp:posOffset>-6350</wp:posOffset>
                  </wp:positionV>
                  <wp:extent cx="1555750" cy="1037230"/>
                  <wp:effectExtent l="0" t="0" r="635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dc.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55750" cy="1037230"/>
                          </a:xfrm>
                          <a:prstGeom prst="rect">
                            <a:avLst/>
                          </a:prstGeom>
                        </pic:spPr>
                      </pic:pic>
                    </a:graphicData>
                  </a:graphic>
                  <wp14:sizeRelH relativeFrom="page">
                    <wp14:pctWidth>0</wp14:pctWidth>
                  </wp14:sizeRelH>
                  <wp14:sizeRelV relativeFrom="page">
                    <wp14:pctHeight>0</wp14:pctHeight>
                  </wp14:sizeRelV>
                </wp:anchor>
              </w:drawing>
            </w:r>
          </w:p>
        </w:tc>
      </w:tr>
    </w:tbl>
    <w:p w:rsidR="00097206" w:rsidRDefault="00097206">
      <w:pPr>
        <w:pBdr>
          <w:bottom w:val="single" w:sz="12" w:space="1" w:color="auto"/>
        </w:pBdr>
      </w:pPr>
    </w:p>
    <w:p w:rsidR="00852D77" w:rsidRPr="00852D77" w:rsidRDefault="00852D77" w:rsidP="00852D77">
      <w:pPr>
        <w:jc w:val="center"/>
        <w:rPr>
          <w:rFonts w:cstheme="minorHAnsi"/>
          <w:b/>
          <w:color w:val="2E74B5" w:themeColor="accent5" w:themeShade="BF"/>
          <w:sz w:val="28"/>
          <w:lang w:val="es-ES"/>
        </w:rPr>
      </w:pPr>
      <w:proofErr w:type="spellStart"/>
      <w:r w:rsidRPr="00852D77">
        <w:rPr>
          <w:rFonts w:cstheme="minorHAnsi"/>
          <w:b/>
          <w:color w:val="2E74B5" w:themeColor="accent5" w:themeShade="BF"/>
          <w:sz w:val="28"/>
          <w:lang w:val="es-ES"/>
        </w:rPr>
        <w:t>Proiectul</w:t>
      </w:r>
      <w:proofErr w:type="spellEnd"/>
      <w:r w:rsidRPr="00852D77">
        <w:rPr>
          <w:rFonts w:cstheme="minorHAnsi"/>
          <w:b/>
          <w:color w:val="2E74B5" w:themeColor="accent5" w:themeShade="BF"/>
          <w:sz w:val="28"/>
          <w:lang w:val="es-ES"/>
        </w:rPr>
        <w:t xml:space="preserve"> „</w:t>
      </w:r>
      <w:proofErr w:type="spellStart"/>
      <w:r w:rsidRPr="00852D77">
        <w:rPr>
          <w:rFonts w:cstheme="minorHAnsi"/>
          <w:b/>
          <w:color w:val="2E74B5" w:themeColor="accent5" w:themeShade="BF"/>
          <w:sz w:val="28"/>
          <w:lang w:val="es-ES"/>
        </w:rPr>
        <w:t>Migraţie</w:t>
      </w:r>
      <w:proofErr w:type="spellEnd"/>
      <w:r w:rsidRPr="00852D77">
        <w:rPr>
          <w:rFonts w:cstheme="minorHAnsi"/>
          <w:b/>
          <w:color w:val="2E74B5" w:themeColor="accent5" w:themeShade="BF"/>
          <w:sz w:val="28"/>
          <w:lang w:val="es-ES"/>
        </w:rPr>
        <w:t xml:space="preserve"> </w:t>
      </w:r>
      <w:proofErr w:type="spellStart"/>
      <w:r w:rsidRPr="00852D77">
        <w:rPr>
          <w:rFonts w:cstheme="minorHAnsi"/>
          <w:b/>
          <w:color w:val="2E74B5" w:themeColor="accent5" w:themeShade="BF"/>
          <w:sz w:val="28"/>
          <w:lang w:val="es-ES"/>
        </w:rPr>
        <w:t>şi</w:t>
      </w:r>
      <w:proofErr w:type="spellEnd"/>
      <w:r w:rsidRPr="00852D77">
        <w:rPr>
          <w:rFonts w:cstheme="minorHAnsi"/>
          <w:b/>
          <w:color w:val="2E74B5" w:themeColor="accent5" w:themeShade="BF"/>
          <w:sz w:val="28"/>
          <w:lang w:val="es-ES"/>
        </w:rPr>
        <w:t xml:space="preserve"> </w:t>
      </w:r>
      <w:proofErr w:type="spellStart"/>
      <w:r w:rsidRPr="00852D77">
        <w:rPr>
          <w:rFonts w:cstheme="minorHAnsi"/>
          <w:b/>
          <w:color w:val="2E74B5" w:themeColor="accent5" w:themeShade="BF"/>
          <w:sz w:val="28"/>
          <w:lang w:val="es-ES"/>
        </w:rPr>
        <w:t>dezvoltare</w:t>
      </w:r>
      <w:proofErr w:type="spellEnd"/>
      <w:r w:rsidRPr="00852D77">
        <w:rPr>
          <w:rFonts w:cstheme="minorHAnsi"/>
          <w:b/>
          <w:color w:val="2E74B5" w:themeColor="accent5" w:themeShade="BF"/>
          <w:sz w:val="28"/>
          <w:lang w:val="es-ES"/>
        </w:rPr>
        <w:t xml:space="preserve"> </w:t>
      </w:r>
      <w:proofErr w:type="spellStart"/>
      <w:r w:rsidRPr="00852D77">
        <w:rPr>
          <w:rFonts w:cstheme="minorHAnsi"/>
          <w:b/>
          <w:color w:val="2E74B5" w:themeColor="accent5" w:themeShade="BF"/>
          <w:sz w:val="28"/>
          <w:lang w:val="es-ES"/>
        </w:rPr>
        <w:t>locală</w:t>
      </w:r>
      <w:proofErr w:type="spellEnd"/>
      <w:r w:rsidRPr="00852D77">
        <w:rPr>
          <w:rFonts w:cstheme="minorHAnsi"/>
          <w:b/>
          <w:color w:val="2E74B5" w:themeColor="accent5" w:themeShade="BF"/>
          <w:sz w:val="28"/>
          <w:lang w:val="es-ES"/>
        </w:rPr>
        <w:t>” (</w:t>
      </w:r>
      <w:proofErr w:type="spellStart"/>
      <w:r w:rsidRPr="00852D77">
        <w:rPr>
          <w:rFonts w:cstheme="minorHAnsi"/>
          <w:b/>
          <w:color w:val="2E74B5" w:themeColor="accent5" w:themeShade="BF"/>
          <w:sz w:val="28"/>
          <w:lang w:val="es-ES"/>
        </w:rPr>
        <w:t>implementat</w:t>
      </w:r>
      <w:proofErr w:type="spellEnd"/>
      <w:r w:rsidRPr="00852D77">
        <w:rPr>
          <w:rFonts w:cstheme="minorHAnsi"/>
          <w:b/>
          <w:color w:val="2E74B5" w:themeColor="accent5" w:themeShade="BF"/>
          <w:sz w:val="28"/>
          <w:lang w:val="es-ES"/>
        </w:rPr>
        <w:t xml:space="preserve"> de </w:t>
      </w:r>
      <w:proofErr w:type="spellStart"/>
      <w:r w:rsidRPr="00852D77">
        <w:rPr>
          <w:rFonts w:cstheme="minorHAnsi"/>
          <w:b/>
          <w:color w:val="2E74B5" w:themeColor="accent5" w:themeShade="BF"/>
          <w:sz w:val="28"/>
          <w:lang w:val="es-ES"/>
        </w:rPr>
        <w:t>Programul</w:t>
      </w:r>
      <w:proofErr w:type="spellEnd"/>
      <w:r w:rsidRPr="00852D77">
        <w:rPr>
          <w:rFonts w:cstheme="minorHAnsi"/>
          <w:b/>
          <w:color w:val="2E74B5" w:themeColor="accent5" w:themeShade="BF"/>
          <w:sz w:val="28"/>
          <w:lang w:val="es-ES"/>
        </w:rPr>
        <w:t xml:space="preserve"> </w:t>
      </w:r>
      <w:proofErr w:type="spellStart"/>
      <w:r w:rsidRPr="00852D77">
        <w:rPr>
          <w:rFonts w:cstheme="minorHAnsi"/>
          <w:b/>
          <w:color w:val="2E74B5" w:themeColor="accent5" w:themeShade="BF"/>
          <w:sz w:val="28"/>
          <w:lang w:val="es-ES"/>
        </w:rPr>
        <w:t>Naţiunilor</w:t>
      </w:r>
      <w:proofErr w:type="spellEnd"/>
      <w:r w:rsidRPr="00852D77">
        <w:rPr>
          <w:rFonts w:cstheme="minorHAnsi"/>
          <w:b/>
          <w:color w:val="2E74B5" w:themeColor="accent5" w:themeShade="BF"/>
          <w:sz w:val="28"/>
          <w:lang w:val="es-ES"/>
        </w:rPr>
        <w:t xml:space="preserve"> </w:t>
      </w:r>
      <w:proofErr w:type="spellStart"/>
      <w:r w:rsidRPr="00852D77">
        <w:rPr>
          <w:rFonts w:cstheme="minorHAnsi"/>
          <w:b/>
          <w:color w:val="2E74B5" w:themeColor="accent5" w:themeShade="BF"/>
          <w:sz w:val="28"/>
          <w:lang w:val="es-ES"/>
        </w:rPr>
        <w:t>Unite</w:t>
      </w:r>
      <w:proofErr w:type="spellEnd"/>
      <w:r w:rsidRPr="00852D77">
        <w:rPr>
          <w:rFonts w:cstheme="minorHAnsi"/>
          <w:b/>
          <w:color w:val="2E74B5" w:themeColor="accent5" w:themeShade="BF"/>
          <w:sz w:val="28"/>
          <w:lang w:val="es-ES"/>
        </w:rPr>
        <w:t xml:space="preserve"> </w:t>
      </w:r>
      <w:proofErr w:type="spellStart"/>
      <w:r w:rsidRPr="00852D77">
        <w:rPr>
          <w:rFonts w:cstheme="minorHAnsi"/>
          <w:b/>
          <w:color w:val="2E74B5" w:themeColor="accent5" w:themeShade="BF"/>
          <w:sz w:val="28"/>
          <w:lang w:val="es-ES"/>
        </w:rPr>
        <w:t>pentru</w:t>
      </w:r>
      <w:proofErr w:type="spellEnd"/>
      <w:r w:rsidRPr="00852D77">
        <w:rPr>
          <w:rFonts w:cstheme="minorHAnsi"/>
          <w:b/>
          <w:color w:val="2E74B5" w:themeColor="accent5" w:themeShade="BF"/>
          <w:sz w:val="28"/>
          <w:lang w:val="es-ES"/>
        </w:rPr>
        <w:t xml:space="preserve"> </w:t>
      </w:r>
      <w:proofErr w:type="spellStart"/>
      <w:r w:rsidRPr="00852D77">
        <w:rPr>
          <w:rFonts w:cstheme="minorHAnsi"/>
          <w:b/>
          <w:color w:val="2E74B5" w:themeColor="accent5" w:themeShade="BF"/>
          <w:sz w:val="28"/>
          <w:lang w:val="es-ES"/>
        </w:rPr>
        <w:t>Dezvoltare</w:t>
      </w:r>
      <w:proofErr w:type="spellEnd"/>
      <w:r w:rsidRPr="00852D77">
        <w:rPr>
          <w:rFonts w:cstheme="minorHAnsi"/>
          <w:b/>
          <w:color w:val="2E74B5" w:themeColor="accent5" w:themeShade="BF"/>
          <w:sz w:val="28"/>
          <w:lang w:val="es-ES"/>
        </w:rPr>
        <w:t xml:space="preserve"> (</w:t>
      </w:r>
      <w:r w:rsidRPr="00852D77">
        <w:rPr>
          <w:rFonts w:cstheme="minorHAnsi"/>
          <w:b/>
          <w:color w:val="2E74B5" w:themeColor="accent5" w:themeShade="BF"/>
          <w:sz w:val="28"/>
          <w:u w:val="single"/>
          <w:lang w:val="es-ES"/>
        </w:rPr>
        <w:t>PNUD</w:t>
      </w:r>
      <w:r w:rsidRPr="00852D77">
        <w:rPr>
          <w:rFonts w:cstheme="minorHAnsi"/>
          <w:b/>
          <w:color w:val="2E74B5" w:themeColor="accent5" w:themeShade="BF"/>
          <w:sz w:val="28"/>
          <w:lang w:val="es-ES"/>
        </w:rPr>
        <w:t xml:space="preserve">) </w:t>
      </w:r>
      <w:proofErr w:type="spellStart"/>
      <w:r w:rsidRPr="00852D77">
        <w:rPr>
          <w:rFonts w:cstheme="minorHAnsi"/>
          <w:b/>
          <w:color w:val="2E74B5" w:themeColor="accent5" w:themeShade="BF"/>
          <w:sz w:val="28"/>
          <w:lang w:val="es-ES"/>
        </w:rPr>
        <w:t>în</w:t>
      </w:r>
      <w:proofErr w:type="spellEnd"/>
      <w:r w:rsidRPr="00852D77">
        <w:rPr>
          <w:rFonts w:cstheme="minorHAnsi"/>
          <w:b/>
          <w:color w:val="2E74B5" w:themeColor="accent5" w:themeShade="BF"/>
          <w:sz w:val="28"/>
          <w:lang w:val="es-ES"/>
        </w:rPr>
        <w:t xml:space="preserve"> Republica </w:t>
      </w:r>
      <w:proofErr w:type="spellStart"/>
      <w:r w:rsidRPr="00852D77">
        <w:rPr>
          <w:rFonts w:cstheme="minorHAnsi"/>
          <w:b/>
          <w:color w:val="2E74B5" w:themeColor="accent5" w:themeShade="BF"/>
          <w:sz w:val="28"/>
          <w:lang w:val="es-ES"/>
        </w:rPr>
        <w:t>Moldova</w:t>
      </w:r>
      <w:proofErr w:type="spellEnd"/>
    </w:p>
    <w:p w:rsidR="00852D77" w:rsidRDefault="00852D77" w:rsidP="00852D77">
      <w:pPr>
        <w:pStyle w:val="NoSpacing"/>
        <w:spacing w:after="100" w:afterAutospacing="1"/>
        <w:rPr>
          <w:rFonts w:cstheme="minorHAnsi"/>
          <w:b/>
          <w:color w:val="2E74B5" w:themeColor="accent5" w:themeShade="BF"/>
          <w:u w:val="single"/>
        </w:rPr>
      </w:pPr>
    </w:p>
    <w:p w:rsidR="00852D77" w:rsidRPr="001B65F4" w:rsidRDefault="00852D77" w:rsidP="00852D77">
      <w:pPr>
        <w:pStyle w:val="NoSpacing"/>
        <w:spacing w:after="100" w:afterAutospacing="1"/>
        <w:rPr>
          <w:rFonts w:cstheme="minorHAnsi"/>
        </w:rPr>
      </w:pPr>
      <w:r w:rsidRPr="001B65F4">
        <w:rPr>
          <w:rFonts w:cstheme="minorHAnsi"/>
          <w:b/>
          <w:color w:val="2E74B5" w:themeColor="accent5" w:themeShade="BF"/>
          <w:u w:val="single"/>
        </w:rPr>
        <w:t>Perioada de implementare:</w:t>
      </w:r>
      <w:r w:rsidRPr="001B65F4">
        <w:rPr>
          <w:rFonts w:cstheme="minorHAnsi"/>
          <w:b/>
          <w:color w:val="2E74B5" w:themeColor="accent5" w:themeShade="BF"/>
        </w:rPr>
        <w:t xml:space="preserve"> </w:t>
      </w:r>
      <w:r w:rsidRPr="001B65F4">
        <w:rPr>
          <w:rFonts w:cstheme="minorHAnsi"/>
        </w:rPr>
        <w:t>august 2015</w:t>
      </w:r>
      <w:r>
        <w:rPr>
          <w:rFonts w:cstheme="minorHAnsi"/>
        </w:rPr>
        <w:t xml:space="preserve"> </w:t>
      </w:r>
      <w:r w:rsidRPr="001B65F4">
        <w:rPr>
          <w:rFonts w:cstheme="minorHAnsi"/>
        </w:rPr>
        <w:t>- august 2017</w:t>
      </w:r>
    </w:p>
    <w:p w:rsidR="00852D77" w:rsidRPr="001B65F4" w:rsidRDefault="00852D77" w:rsidP="00852D77">
      <w:pPr>
        <w:pStyle w:val="NoSpacing"/>
        <w:spacing w:after="100" w:afterAutospacing="1"/>
        <w:rPr>
          <w:rFonts w:cstheme="minorHAnsi"/>
        </w:rPr>
      </w:pPr>
      <w:r w:rsidRPr="001B65F4">
        <w:rPr>
          <w:rFonts w:cstheme="minorHAnsi"/>
          <w:b/>
          <w:color w:val="2E74B5" w:themeColor="accent5" w:themeShade="BF"/>
          <w:u w:val="single"/>
        </w:rPr>
        <w:t>Perioada de raportare:</w:t>
      </w:r>
      <w:r w:rsidRPr="001B65F4">
        <w:rPr>
          <w:rFonts w:cstheme="minorHAnsi"/>
          <w:b/>
          <w:color w:val="2E74B5" w:themeColor="accent5" w:themeShade="BF"/>
        </w:rPr>
        <w:t xml:space="preserve"> </w:t>
      </w:r>
      <w:r w:rsidRPr="001B65F4">
        <w:rPr>
          <w:rFonts w:cstheme="minorHAnsi"/>
        </w:rPr>
        <w:t>PNUD va prezenta rapoarte anuale de progre</w:t>
      </w:r>
      <w:bookmarkStart w:id="0" w:name="_GoBack"/>
      <w:bookmarkEnd w:id="0"/>
      <w:r w:rsidRPr="001B65F4">
        <w:rPr>
          <w:rFonts w:cstheme="minorHAnsi"/>
        </w:rPr>
        <w:t>s și rapoarte financiare, precum și rapoarte finale de progres și financiare, după încheierea programului</w:t>
      </w:r>
    </w:p>
    <w:p w:rsidR="00852D77" w:rsidRPr="001B65F4" w:rsidRDefault="00852D77" w:rsidP="00852D77">
      <w:pPr>
        <w:pStyle w:val="NoSpacing"/>
        <w:spacing w:after="100" w:afterAutospacing="1"/>
        <w:rPr>
          <w:rFonts w:cstheme="minorHAnsi"/>
        </w:rPr>
      </w:pPr>
      <w:r w:rsidRPr="001B65F4">
        <w:rPr>
          <w:rFonts w:cstheme="minorHAnsi"/>
          <w:b/>
          <w:color w:val="2E74B5" w:themeColor="accent5" w:themeShade="BF"/>
          <w:u w:val="single"/>
        </w:rPr>
        <w:t>Buget:</w:t>
      </w:r>
      <w:r w:rsidRPr="001B65F4">
        <w:rPr>
          <w:rFonts w:cstheme="minorHAnsi"/>
        </w:rPr>
        <w:t xml:space="preserve"> 1,841,385 USD </w:t>
      </w:r>
    </w:p>
    <w:p w:rsidR="00852D77" w:rsidRPr="001B65F4" w:rsidRDefault="00852D77" w:rsidP="00852D77">
      <w:pPr>
        <w:pStyle w:val="NoSpacing"/>
        <w:spacing w:after="100" w:afterAutospacing="1"/>
        <w:rPr>
          <w:rFonts w:cstheme="minorHAnsi"/>
        </w:rPr>
      </w:pPr>
      <w:r w:rsidRPr="001B65F4">
        <w:rPr>
          <w:rFonts w:cstheme="minorHAnsi"/>
          <w:b/>
          <w:color w:val="2E74B5" w:themeColor="accent5" w:themeShade="BF"/>
          <w:u w:val="single"/>
        </w:rPr>
        <w:t>Implementatori:</w:t>
      </w:r>
      <w:r w:rsidRPr="001B65F4">
        <w:rPr>
          <w:rFonts w:cstheme="minorHAnsi"/>
        </w:rPr>
        <w:t xml:space="preserve"> Cancelaria de Stat a Republicii Moldova; Programul Națiunilor Unite pe</w:t>
      </w:r>
      <w:r>
        <w:rPr>
          <w:rFonts w:cstheme="minorHAnsi"/>
        </w:rPr>
        <w:t>ntru Dezvoltare î</w:t>
      </w:r>
      <w:r w:rsidRPr="001B65F4">
        <w:rPr>
          <w:rFonts w:cstheme="minorHAnsi"/>
        </w:rPr>
        <w:t xml:space="preserve">n Republica Moldova </w:t>
      </w:r>
    </w:p>
    <w:p w:rsidR="00852D77" w:rsidRPr="001B65F4" w:rsidRDefault="00852D77" w:rsidP="00852D77">
      <w:pPr>
        <w:pStyle w:val="NoSpacing"/>
        <w:spacing w:after="100" w:afterAutospacing="1"/>
        <w:rPr>
          <w:rFonts w:eastAsia="Calibri" w:cstheme="minorHAnsi"/>
          <w:b/>
          <w:color w:val="2E74B5" w:themeColor="accent5" w:themeShade="BF"/>
          <w:u w:val="single"/>
        </w:rPr>
      </w:pPr>
      <w:r w:rsidRPr="001B65F4">
        <w:rPr>
          <w:rFonts w:eastAsia="Calibri" w:cstheme="minorHAnsi"/>
          <w:b/>
          <w:color w:val="2E74B5" w:themeColor="accent5" w:themeShade="BF"/>
          <w:u w:val="single"/>
        </w:rPr>
        <w:t xml:space="preserve">Obiectivele proiectului: </w:t>
      </w:r>
    </w:p>
    <w:p w:rsidR="00852D77" w:rsidRPr="00852D77" w:rsidRDefault="00852D77" w:rsidP="00852D77">
      <w:pPr>
        <w:spacing w:after="0" w:line="240" w:lineRule="auto"/>
        <w:jc w:val="both"/>
        <w:rPr>
          <w:rFonts w:cstheme="minorHAnsi"/>
          <w:lang w:val="es-ES"/>
        </w:rPr>
      </w:pPr>
      <w:proofErr w:type="spellStart"/>
      <w:r w:rsidRPr="00852D77">
        <w:rPr>
          <w:rFonts w:cstheme="minorHAnsi"/>
          <w:i/>
          <w:lang w:val="es-ES"/>
        </w:rPr>
        <w:t>Obiectivul</w:t>
      </w:r>
      <w:proofErr w:type="spellEnd"/>
      <w:r w:rsidRPr="00852D77">
        <w:rPr>
          <w:rFonts w:cstheme="minorHAnsi"/>
          <w:i/>
          <w:lang w:val="es-ES"/>
        </w:rPr>
        <w:t xml:space="preserve"> 1:</w:t>
      </w:r>
      <w:r w:rsidRPr="00852D77">
        <w:rPr>
          <w:rFonts w:cstheme="minorHAnsi"/>
          <w:lang w:val="es-ES"/>
        </w:rPr>
        <w:t xml:space="preserve"> </w:t>
      </w:r>
      <w:proofErr w:type="spellStart"/>
      <w:r w:rsidRPr="00852D77">
        <w:rPr>
          <w:rFonts w:cstheme="minorHAnsi"/>
          <w:lang w:val="es-ES"/>
        </w:rPr>
        <w:t>Ministerul</w:t>
      </w:r>
      <w:proofErr w:type="spellEnd"/>
      <w:r w:rsidRPr="00852D77">
        <w:rPr>
          <w:rFonts w:cstheme="minorHAnsi"/>
          <w:lang w:val="es-ES"/>
        </w:rPr>
        <w:t xml:space="preserve"> </w:t>
      </w:r>
      <w:proofErr w:type="spellStart"/>
      <w:r w:rsidRPr="00852D77">
        <w:rPr>
          <w:rFonts w:cstheme="minorHAnsi"/>
          <w:lang w:val="es-ES"/>
        </w:rPr>
        <w:t>Muncii</w:t>
      </w:r>
      <w:proofErr w:type="spellEnd"/>
      <w:r w:rsidRPr="00852D77">
        <w:rPr>
          <w:rFonts w:cstheme="minorHAnsi"/>
          <w:lang w:val="es-ES"/>
        </w:rPr>
        <w:t xml:space="preserve">, </w:t>
      </w:r>
      <w:proofErr w:type="spellStart"/>
      <w:r w:rsidRPr="00852D77">
        <w:rPr>
          <w:rFonts w:cstheme="minorHAnsi"/>
          <w:lang w:val="es-ES"/>
        </w:rPr>
        <w:t>Protecției</w:t>
      </w:r>
      <w:proofErr w:type="spellEnd"/>
      <w:r w:rsidRPr="00852D77">
        <w:rPr>
          <w:rFonts w:cstheme="minorHAnsi"/>
          <w:lang w:val="es-ES"/>
        </w:rPr>
        <w:t xml:space="preserve"> </w:t>
      </w:r>
      <w:proofErr w:type="spellStart"/>
      <w:r w:rsidRPr="00852D77">
        <w:rPr>
          <w:rFonts w:cstheme="minorHAnsi"/>
          <w:lang w:val="es-ES"/>
        </w:rPr>
        <w:t>Sociale</w:t>
      </w:r>
      <w:proofErr w:type="spellEnd"/>
      <w:r w:rsidRPr="00852D77">
        <w:rPr>
          <w:rFonts w:cstheme="minorHAnsi"/>
          <w:lang w:val="es-ES"/>
        </w:rPr>
        <w:t xml:space="preserve"> </w:t>
      </w:r>
      <w:proofErr w:type="spellStart"/>
      <w:r w:rsidRPr="00852D77">
        <w:rPr>
          <w:rFonts w:cstheme="minorHAnsi"/>
          <w:lang w:val="es-ES"/>
        </w:rPr>
        <w:t>și</w:t>
      </w:r>
      <w:proofErr w:type="spellEnd"/>
      <w:r w:rsidRPr="00852D77">
        <w:rPr>
          <w:rFonts w:cstheme="minorHAnsi"/>
          <w:lang w:val="es-ES"/>
        </w:rPr>
        <w:t xml:space="preserve"> </w:t>
      </w:r>
      <w:proofErr w:type="spellStart"/>
      <w:r w:rsidRPr="00852D77">
        <w:rPr>
          <w:rFonts w:cstheme="minorHAnsi"/>
          <w:lang w:val="es-ES"/>
        </w:rPr>
        <w:t>Familiei</w:t>
      </w:r>
      <w:proofErr w:type="spellEnd"/>
      <w:r w:rsidRPr="00852D77">
        <w:rPr>
          <w:rFonts w:cstheme="minorHAnsi"/>
          <w:lang w:val="es-ES"/>
        </w:rPr>
        <w:t xml:space="preserve"> </w:t>
      </w:r>
      <w:proofErr w:type="spellStart"/>
      <w:r w:rsidRPr="00852D77">
        <w:rPr>
          <w:rFonts w:cstheme="minorHAnsi"/>
          <w:lang w:val="es-ES"/>
        </w:rPr>
        <w:t>și</w:t>
      </w:r>
      <w:proofErr w:type="spellEnd"/>
      <w:r w:rsidRPr="00852D77">
        <w:rPr>
          <w:rFonts w:cstheme="minorHAnsi"/>
          <w:lang w:val="es-ES"/>
        </w:rPr>
        <w:t xml:space="preserve"> </w:t>
      </w:r>
      <w:proofErr w:type="spellStart"/>
      <w:r w:rsidRPr="00852D77">
        <w:rPr>
          <w:rFonts w:cstheme="minorHAnsi"/>
          <w:lang w:val="es-ES"/>
        </w:rPr>
        <w:t>Agenția</w:t>
      </w:r>
      <w:proofErr w:type="spellEnd"/>
      <w:r w:rsidRPr="00852D77">
        <w:rPr>
          <w:rFonts w:cstheme="minorHAnsi"/>
          <w:lang w:val="es-ES"/>
        </w:rPr>
        <w:t xml:space="preserve"> </w:t>
      </w:r>
      <w:proofErr w:type="spellStart"/>
      <w:r w:rsidRPr="00852D77">
        <w:rPr>
          <w:rFonts w:cstheme="minorHAnsi"/>
          <w:lang w:val="es-ES"/>
        </w:rPr>
        <w:t>Națională</w:t>
      </w:r>
      <w:proofErr w:type="spellEnd"/>
      <w:r w:rsidRPr="00852D77">
        <w:rPr>
          <w:rFonts w:cstheme="minorHAnsi"/>
          <w:lang w:val="es-ES"/>
        </w:rPr>
        <w:t xml:space="preserve"> </w:t>
      </w:r>
      <w:proofErr w:type="spellStart"/>
      <w:r w:rsidRPr="00852D77">
        <w:rPr>
          <w:rFonts w:cstheme="minorHAnsi"/>
          <w:lang w:val="es-ES"/>
        </w:rPr>
        <w:t>pentru</w:t>
      </w:r>
      <w:proofErr w:type="spellEnd"/>
      <w:r w:rsidRPr="00852D77">
        <w:rPr>
          <w:rFonts w:cstheme="minorHAnsi"/>
          <w:lang w:val="es-ES"/>
        </w:rPr>
        <w:t xml:space="preserve"> </w:t>
      </w:r>
      <w:proofErr w:type="spellStart"/>
      <w:r w:rsidRPr="00852D77">
        <w:rPr>
          <w:rFonts w:cstheme="minorHAnsi"/>
          <w:lang w:val="es-ES"/>
        </w:rPr>
        <w:t>Ocuparea</w:t>
      </w:r>
      <w:proofErr w:type="spellEnd"/>
      <w:r w:rsidRPr="00852D77">
        <w:rPr>
          <w:rFonts w:cstheme="minorHAnsi"/>
          <w:lang w:val="es-ES"/>
        </w:rPr>
        <w:t xml:space="preserve"> </w:t>
      </w:r>
      <w:proofErr w:type="spellStart"/>
      <w:r w:rsidRPr="00852D77">
        <w:rPr>
          <w:rFonts w:cstheme="minorHAnsi"/>
          <w:lang w:val="es-ES"/>
        </w:rPr>
        <w:t>Forței</w:t>
      </w:r>
      <w:proofErr w:type="spellEnd"/>
      <w:r w:rsidRPr="00852D77">
        <w:rPr>
          <w:rFonts w:cstheme="minorHAnsi"/>
          <w:lang w:val="es-ES"/>
        </w:rPr>
        <w:t xml:space="preserve"> de </w:t>
      </w:r>
      <w:proofErr w:type="spellStart"/>
      <w:r w:rsidRPr="00852D77">
        <w:rPr>
          <w:rFonts w:cstheme="minorHAnsi"/>
          <w:lang w:val="es-ES"/>
        </w:rPr>
        <w:t>Muncă</w:t>
      </w:r>
      <w:proofErr w:type="spellEnd"/>
      <w:r w:rsidRPr="00852D77">
        <w:rPr>
          <w:rFonts w:cstheme="minorHAnsi"/>
          <w:lang w:val="es-ES"/>
        </w:rPr>
        <w:t xml:space="preserve"> </w:t>
      </w:r>
      <w:proofErr w:type="spellStart"/>
      <w:r w:rsidRPr="00852D77">
        <w:rPr>
          <w:rFonts w:cstheme="minorHAnsi"/>
          <w:lang w:val="es-ES"/>
        </w:rPr>
        <w:t>vor</w:t>
      </w:r>
      <w:proofErr w:type="spellEnd"/>
      <w:r w:rsidRPr="00852D77">
        <w:rPr>
          <w:rFonts w:cstheme="minorHAnsi"/>
          <w:lang w:val="es-ES"/>
        </w:rPr>
        <w:t xml:space="preserve"> fi </w:t>
      </w:r>
      <w:proofErr w:type="spellStart"/>
      <w:r w:rsidRPr="00852D77">
        <w:rPr>
          <w:rFonts w:cstheme="minorHAnsi"/>
          <w:lang w:val="es-ES"/>
        </w:rPr>
        <w:t>abilitate</w:t>
      </w:r>
      <w:proofErr w:type="spellEnd"/>
      <w:r w:rsidRPr="00852D77">
        <w:rPr>
          <w:rFonts w:cstheme="minorHAnsi"/>
          <w:lang w:val="es-ES"/>
        </w:rPr>
        <w:t xml:space="preserve">, </w:t>
      </w:r>
      <w:proofErr w:type="spellStart"/>
      <w:r w:rsidRPr="00852D77">
        <w:rPr>
          <w:rFonts w:cstheme="minorHAnsi"/>
          <w:lang w:val="es-ES"/>
        </w:rPr>
        <w:t>vor</w:t>
      </w:r>
      <w:proofErr w:type="spellEnd"/>
      <w:r w:rsidRPr="00852D77">
        <w:rPr>
          <w:rFonts w:cstheme="minorHAnsi"/>
          <w:lang w:val="es-ES"/>
        </w:rPr>
        <w:t xml:space="preserve"> </w:t>
      </w:r>
      <w:proofErr w:type="spellStart"/>
      <w:r w:rsidRPr="00852D77">
        <w:rPr>
          <w:rFonts w:cstheme="minorHAnsi"/>
          <w:lang w:val="es-ES"/>
        </w:rPr>
        <w:t>avea</w:t>
      </w:r>
      <w:proofErr w:type="spellEnd"/>
      <w:r w:rsidRPr="00852D77">
        <w:rPr>
          <w:rFonts w:cstheme="minorHAnsi"/>
          <w:lang w:val="es-ES"/>
        </w:rPr>
        <w:t xml:space="preserve"> </w:t>
      </w:r>
      <w:proofErr w:type="spellStart"/>
      <w:r w:rsidRPr="00852D77">
        <w:rPr>
          <w:rFonts w:cstheme="minorHAnsi"/>
          <w:lang w:val="es-ES"/>
        </w:rPr>
        <w:t>capacități</w:t>
      </w:r>
      <w:proofErr w:type="spellEnd"/>
      <w:r w:rsidRPr="00852D77">
        <w:rPr>
          <w:rFonts w:cstheme="minorHAnsi"/>
          <w:lang w:val="es-ES"/>
        </w:rPr>
        <w:t xml:space="preserve"> </w:t>
      </w:r>
      <w:proofErr w:type="spellStart"/>
      <w:r w:rsidRPr="00852D77">
        <w:rPr>
          <w:rFonts w:cstheme="minorHAnsi"/>
          <w:lang w:val="es-ES"/>
        </w:rPr>
        <w:t>și</w:t>
      </w:r>
      <w:proofErr w:type="spellEnd"/>
      <w:r w:rsidRPr="00852D77">
        <w:rPr>
          <w:rFonts w:cstheme="minorHAnsi"/>
          <w:lang w:val="es-ES"/>
        </w:rPr>
        <w:t xml:space="preserve"> </w:t>
      </w:r>
      <w:proofErr w:type="spellStart"/>
      <w:r w:rsidRPr="00852D77">
        <w:rPr>
          <w:rFonts w:cstheme="minorHAnsi"/>
          <w:lang w:val="es-ES"/>
        </w:rPr>
        <w:t>resurse</w:t>
      </w:r>
      <w:proofErr w:type="spellEnd"/>
      <w:r w:rsidRPr="00852D77">
        <w:rPr>
          <w:rFonts w:cstheme="minorHAnsi"/>
          <w:lang w:val="es-ES"/>
        </w:rPr>
        <w:t xml:space="preserve"> </w:t>
      </w:r>
      <w:proofErr w:type="spellStart"/>
      <w:r w:rsidRPr="00852D77">
        <w:rPr>
          <w:rFonts w:cstheme="minorHAnsi"/>
          <w:lang w:val="es-ES"/>
        </w:rPr>
        <w:t>pentru</w:t>
      </w:r>
      <w:proofErr w:type="spellEnd"/>
      <w:r w:rsidRPr="00852D77">
        <w:rPr>
          <w:rFonts w:cstheme="minorHAnsi"/>
          <w:lang w:val="es-ES"/>
        </w:rPr>
        <w:t xml:space="preserve"> a presta </w:t>
      </w:r>
      <w:proofErr w:type="spellStart"/>
      <w:r w:rsidRPr="00852D77">
        <w:rPr>
          <w:rFonts w:cstheme="minorHAnsi"/>
          <w:lang w:val="es-ES"/>
        </w:rPr>
        <w:t>servicii</w:t>
      </w:r>
      <w:proofErr w:type="spellEnd"/>
      <w:r w:rsidRPr="00852D77">
        <w:rPr>
          <w:rFonts w:cstheme="minorHAnsi"/>
          <w:lang w:val="es-ES"/>
        </w:rPr>
        <w:t xml:space="preserve"> </w:t>
      </w:r>
      <w:proofErr w:type="spellStart"/>
      <w:r w:rsidRPr="00852D77">
        <w:rPr>
          <w:rFonts w:cstheme="minorHAnsi"/>
          <w:lang w:val="es-ES"/>
        </w:rPr>
        <w:t>calitative</w:t>
      </w:r>
      <w:proofErr w:type="spellEnd"/>
      <w:r w:rsidRPr="00852D77">
        <w:rPr>
          <w:rFonts w:cstheme="minorHAnsi"/>
          <w:lang w:val="es-ES"/>
        </w:rPr>
        <w:t xml:space="preserve"> de </w:t>
      </w:r>
      <w:proofErr w:type="spellStart"/>
      <w:r w:rsidRPr="00852D77">
        <w:rPr>
          <w:rFonts w:cstheme="minorHAnsi"/>
          <w:lang w:val="es-ES"/>
        </w:rPr>
        <w:t>reîncadrare</w:t>
      </w:r>
      <w:proofErr w:type="spellEnd"/>
      <w:r w:rsidRPr="00852D77">
        <w:rPr>
          <w:rFonts w:cstheme="minorHAnsi"/>
          <w:lang w:val="es-ES"/>
        </w:rPr>
        <w:t xml:space="preserve"> </w:t>
      </w:r>
      <w:proofErr w:type="spellStart"/>
      <w:r w:rsidRPr="00852D77">
        <w:rPr>
          <w:rFonts w:cstheme="minorHAnsi"/>
          <w:lang w:val="es-ES"/>
        </w:rPr>
        <w:t>în</w:t>
      </w:r>
      <w:proofErr w:type="spellEnd"/>
      <w:r w:rsidRPr="00852D77">
        <w:rPr>
          <w:rFonts w:cstheme="minorHAnsi"/>
          <w:lang w:val="es-ES"/>
        </w:rPr>
        <w:t xml:space="preserve"> </w:t>
      </w:r>
      <w:proofErr w:type="spellStart"/>
      <w:r w:rsidRPr="00852D77">
        <w:rPr>
          <w:rFonts w:cstheme="minorHAnsi"/>
          <w:lang w:val="es-ES"/>
        </w:rPr>
        <w:t>cîmpul</w:t>
      </w:r>
      <w:proofErr w:type="spellEnd"/>
      <w:r w:rsidRPr="00852D77">
        <w:rPr>
          <w:rFonts w:cstheme="minorHAnsi"/>
          <w:lang w:val="es-ES"/>
        </w:rPr>
        <w:t xml:space="preserve"> </w:t>
      </w:r>
      <w:proofErr w:type="spellStart"/>
      <w:r w:rsidRPr="00852D77">
        <w:rPr>
          <w:rFonts w:cstheme="minorHAnsi"/>
          <w:lang w:val="es-ES"/>
        </w:rPr>
        <w:t>muncii</w:t>
      </w:r>
      <w:proofErr w:type="spellEnd"/>
      <w:r w:rsidRPr="00852D77">
        <w:rPr>
          <w:rFonts w:cstheme="minorHAnsi"/>
          <w:lang w:val="es-ES"/>
        </w:rPr>
        <w:t xml:space="preserve"> a </w:t>
      </w:r>
      <w:proofErr w:type="spellStart"/>
      <w:r w:rsidRPr="00852D77">
        <w:rPr>
          <w:rFonts w:cstheme="minorHAnsi"/>
          <w:lang w:val="es-ES"/>
        </w:rPr>
        <w:t>tuturor</w:t>
      </w:r>
      <w:proofErr w:type="spellEnd"/>
      <w:r w:rsidRPr="00852D77">
        <w:rPr>
          <w:rFonts w:cstheme="minorHAnsi"/>
          <w:lang w:val="es-ES"/>
        </w:rPr>
        <w:t xml:space="preserve"> </w:t>
      </w:r>
      <w:proofErr w:type="spellStart"/>
      <w:r w:rsidRPr="00852D77">
        <w:rPr>
          <w:rFonts w:cstheme="minorHAnsi"/>
          <w:lang w:val="es-ES"/>
        </w:rPr>
        <w:t>persoanelor</w:t>
      </w:r>
      <w:proofErr w:type="spellEnd"/>
      <w:r w:rsidRPr="00852D77">
        <w:rPr>
          <w:rFonts w:cstheme="minorHAnsi"/>
          <w:lang w:val="es-ES"/>
        </w:rPr>
        <w:t xml:space="preserve"> </w:t>
      </w:r>
      <w:proofErr w:type="spellStart"/>
      <w:r w:rsidRPr="00852D77">
        <w:rPr>
          <w:rFonts w:cstheme="minorHAnsi"/>
          <w:lang w:val="es-ES"/>
        </w:rPr>
        <w:t>revenite</w:t>
      </w:r>
      <w:proofErr w:type="spellEnd"/>
      <w:r w:rsidRPr="00852D77">
        <w:rPr>
          <w:rFonts w:cstheme="minorHAnsi"/>
          <w:lang w:val="es-ES"/>
        </w:rPr>
        <w:t xml:space="preserve">;  </w:t>
      </w:r>
    </w:p>
    <w:p w:rsidR="00852D77" w:rsidRPr="00852D77" w:rsidRDefault="00852D77" w:rsidP="00852D77">
      <w:pPr>
        <w:spacing w:after="0" w:line="240" w:lineRule="auto"/>
        <w:jc w:val="both"/>
        <w:rPr>
          <w:rFonts w:cstheme="minorHAnsi"/>
          <w:noProof/>
          <w:lang w:val="es-ES" w:eastAsia="ro-RO"/>
        </w:rPr>
      </w:pPr>
      <w:proofErr w:type="spellStart"/>
      <w:r w:rsidRPr="00852D77">
        <w:rPr>
          <w:rFonts w:cstheme="minorHAnsi"/>
          <w:i/>
          <w:lang w:val="es-ES"/>
        </w:rPr>
        <w:t>Obiectivul</w:t>
      </w:r>
      <w:proofErr w:type="spellEnd"/>
      <w:r w:rsidRPr="00852D77">
        <w:rPr>
          <w:rFonts w:cstheme="minorHAnsi"/>
          <w:i/>
          <w:lang w:val="es-ES"/>
        </w:rPr>
        <w:t xml:space="preserve"> 2: </w:t>
      </w:r>
      <w:proofErr w:type="spellStart"/>
      <w:r w:rsidRPr="00852D77">
        <w:rPr>
          <w:rFonts w:cstheme="minorHAnsi"/>
          <w:lang w:val="es-ES"/>
        </w:rPr>
        <w:t>Autoritățile</w:t>
      </w:r>
      <w:proofErr w:type="spellEnd"/>
      <w:r w:rsidRPr="00852D77">
        <w:rPr>
          <w:rFonts w:cstheme="minorHAnsi"/>
          <w:lang w:val="es-ES"/>
        </w:rPr>
        <w:t xml:space="preserve"> </w:t>
      </w:r>
      <w:proofErr w:type="spellStart"/>
      <w:r w:rsidRPr="00852D77">
        <w:rPr>
          <w:rFonts w:cstheme="minorHAnsi"/>
          <w:lang w:val="es-ES"/>
        </w:rPr>
        <w:t>publice</w:t>
      </w:r>
      <w:proofErr w:type="spellEnd"/>
      <w:r w:rsidRPr="00852D77">
        <w:rPr>
          <w:rFonts w:cstheme="minorHAnsi"/>
          <w:lang w:val="es-ES"/>
        </w:rPr>
        <w:t xml:space="preserve"> </w:t>
      </w:r>
      <w:proofErr w:type="spellStart"/>
      <w:r w:rsidRPr="00852D77">
        <w:rPr>
          <w:rFonts w:cstheme="minorHAnsi"/>
          <w:lang w:val="es-ES"/>
        </w:rPr>
        <w:t>locale</w:t>
      </w:r>
      <w:proofErr w:type="spellEnd"/>
      <w:r w:rsidRPr="00852D77">
        <w:rPr>
          <w:rFonts w:cstheme="minorHAnsi"/>
          <w:lang w:val="es-ES"/>
        </w:rPr>
        <w:t xml:space="preserve"> </w:t>
      </w:r>
      <w:proofErr w:type="spellStart"/>
      <w:r w:rsidRPr="00852D77">
        <w:rPr>
          <w:rFonts w:cstheme="minorHAnsi"/>
          <w:lang w:val="es-ES"/>
        </w:rPr>
        <w:t>vor</w:t>
      </w:r>
      <w:proofErr w:type="spellEnd"/>
      <w:r w:rsidRPr="00852D77">
        <w:rPr>
          <w:rFonts w:cstheme="minorHAnsi"/>
          <w:lang w:val="es-ES"/>
        </w:rPr>
        <w:t xml:space="preserve"> </w:t>
      </w:r>
      <w:proofErr w:type="spellStart"/>
      <w:r w:rsidRPr="00852D77">
        <w:rPr>
          <w:rFonts w:cstheme="minorHAnsi"/>
          <w:lang w:val="es-ES"/>
        </w:rPr>
        <w:t>avea</w:t>
      </w:r>
      <w:proofErr w:type="spellEnd"/>
      <w:r w:rsidRPr="00852D77">
        <w:rPr>
          <w:rFonts w:cstheme="minorHAnsi"/>
          <w:lang w:val="es-ES"/>
        </w:rPr>
        <w:t xml:space="preserve"> </w:t>
      </w:r>
      <w:proofErr w:type="spellStart"/>
      <w:r w:rsidRPr="00852D77">
        <w:rPr>
          <w:rFonts w:cstheme="minorHAnsi"/>
          <w:lang w:val="es-ES"/>
        </w:rPr>
        <w:t>capacități</w:t>
      </w:r>
      <w:proofErr w:type="spellEnd"/>
      <w:r w:rsidRPr="00852D77">
        <w:rPr>
          <w:rFonts w:cstheme="minorHAnsi"/>
          <w:lang w:val="es-ES"/>
        </w:rPr>
        <w:t xml:space="preserve"> </w:t>
      </w:r>
      <w:proofErr w:type="spellStart"/>
      <w:r w:rsidRPr="00852D77">
        <w:rPr>
          <w:rFonts w:cstheme="minorHAnsi"/>
          <w:lang w:val="es-ES"/>
        </w:rPr>
        <w:t>și</w:t>
      </w:r>
      <w:proofErr w:type="spellEnd"/>
      <w:r w:rsidRPr="00852D77">
        <w:rPr>
          <w:rFonts w:cstheme="minorHAnsi"/>
          <w:lang w:val="es-ES"/>
        </w:rPr>
        <w:t xml:space="preserve"> </w:t>
      </w:r>
      <w:proofErr w:type="spellStart"/>
      <w:r w:rsidRPr="00852D77">
        <w:rPr>
          <w:rFonts w:cstheme="minorHAnsi"/>
          <w:lang w:val="es-ES"/>
        </w:rPr>
        <w:t>resurse</w:t>
      </w:r>
      <w:proofErr w:type="spellEnd"/>
      <w:r w:rsidRPr="00852D77">
        <w:rPr>
          <w:rFonts w:cstheme="minorHAnsi"/>
          <w:lang w:val="es-ES"/>
        </w:rPr>
        <w:t xml:space="preserve"> de a implica </w:t>
      </w:r>
      <w:proofErr w:type="spellStart"/>
      <w:r w:rsidRPr="00852D77">
        <w:rPr>
          <w:rFonts w:cstheme="minorHAnsi"/>
          <w:lang w:val="es-ES"/>
        </w:rPr>
        <w:t>membrii</w:t>
      </w:r>
      <w:proofErr w:type="spellEnd"/>
      <w:r w:rsidRPr="00852D77">
        <w:rPr>
          <w:rFonts w:cstheme="minorHAnsi"/>
          <w:lang w:val="es-ES"/>
        </w:rPr>
        <w:t xml:space="preserve"> </w:t>
      </w:r>
      <w:proofErr w:type="spellStart"/>
      <w:r w:rsidRPr="00852D77">
        <w:rPr>
          <w:rFonts w:cstheme="minorHAnsi"/>
          <w:lang w:val="es-ES"/>
        </w:rPr>
        <w:t>comunității</w:t>
      </w:r>
      <w:proofErr w:type="spellEnd"/>
      <w:r w:rsidRPr="00852D77">
        <w:rPr>
          <w:rFonts w:cstheme="minorHAnsi"/>
          <w:lang w:val="es-ES"/>
        </w:rPr>
        <w:t xml:space="preserve">, </w:t>
      </w:r>
      <w:proofErr w:type="spellStart"/>
      <w:r w:rsidRPr="00852D77">
        <w:rPr>
          <w:rFonts w:cstheme="minorHAnsi"/>
          <w:lang w:val="es-ES"/>
        </w:rPr>
        <w:t>inclusiv</w:t>
      </w:r>
      <w:proofErr w:type="spellEnd"/>
      <w:r w:rsidRPr="00852D77">
        <w:rPr>
          <w:rFonts w:cstheme="minorHAnsi"/>
          <w:lang w:val="es-ES"/>
        </w:rPr>
        <w:t xml:space="preserve"> </w:t>
      </w:r>
      <w:proofErr w:type="spellStart"/>
      <w:r w:rsidRPr="00852D77">
        <w:rPr>
          <w:rFonts w:cstheme="minorHAnsi"/>
          <w:lang w:val="es-ES"/>
        </w:rPr>
        <w:t>migranții</w:t>
      </w:r>
      <w:proofErr w:type="spellEnd"/>
      <w:r w:rsidRPr="00852D77">
        <w:rPr>
          <w:rFonts w:cstheme="minorHAnsi"/>
          <w:lang w:val="es-ES"/>
        </w:rPr>
        <w:t xml:space="preserve">, </w:t>
      </w:r>
      <w:proofErr w:type="spellStart"/>
      <w:r w:rsidRPr="00852D77">
        <w:rPr>
          <w:rFonts w:cstheme="minorHAnsi"/>
          <w:lang w:val="es-ES"/>
        </w:rPr>
        <w:t>prin</w:t>
      </w:r>
      <w:proofErr w:type="spellEnd"/>
      <w:r w:rsidRPr="00852D77">
        <w:rPr>
          <w:rFonts w:cstheme="minorHAnsi"/>
          <w:lang w:val="es-ES"/>
        </w:rPr>
        <w:t xml:space="preserve"> </w:t>
      </w:r>
      <w:proofErr w:type="spellStart"/>
      <w:r w:rsidRPr="00852D77">
        <w:rPr>
          <w:rFonts w:cstheme="minorHAnsi"/>
          <w:lang w:val="es-ES"/>
        </w:rPr>
        <w:t>promovarea</w:t>
      </w:r>
      <w:proofErr w:type="spellEnd"/>
      <w:r w:rsidRPr="00852D77">
        <w:rPr>
          <w:rFonts w:cstheme="minorHAnsi"/>
          <w:lang w:val="es-ES"/>
        </w:rPr>
        <w:t xml:space="preserve"> </w:t>
      </w:r>
      <w:proofErr w:type="spellStart"/>
      <w:r w:rsidRPr="00852D77">
        <w:rPr>
          <w:rFonts w:cstheme="minorHAnsi"/>
          <w:lang w:val="es-ES"/>
        </w:rPr>
        <w:t>transferului</w:t>
      </w:r>
      <w:proofErr w:type="spellEnd"/>
      <w:r w:rsidRPr="00852D77">
        <w:rPr>
          <w:rFonts w:cstheme="minorHAnsi"/>
          <w:lang w:val="es-ES"/>
        </w:rPr>
        <w:t xml:space="preserve"> de </w:t>
      </w:r>
      <w:proofErr w:type="spellStart"/>
      <w:r w:rsidRPr="00852D77">
        <w:rPr>
          <w:rFonts w:cstheme="minorHAnsi"/>
          <w:lang w:val="es-ES"/>
        </w:rPr>
        <w:t>cunoștințe</w:t>
      </w:r>
      <w:proofErr w:type="spellEnd"/>
      <w:r w:rsidRPr="00852D77">
        <w:rPr>
          <w:rFonts w:cstheme="minorHAnsi"/>
          <w:lang w:val="es-ES"/>
        </w:rPr>
        <w:t xml:space="preserve"> (know-how) </w:t>
      </w:r>
      <w:proofErr w:type="spellStart"/>
      <w:r w:rsidRPr="00852D77">
        <w:rPr>
          <w:rFonts w:cstheme="minorHAnsi"/>
          <w:lang w:val="es-ES"/>
        </w:rPr>
        <w:t>din</w:t>
      </w:r>
      <w:proofErr w:type="spellEnd"/>
      <w:r w:rsidRPr="00852D77">
        <w:rPr>
          <w:rFonts w:cstheme="minorHAnsi"/>
          <w:lang w:val="es-ES"/>
        </w:rPr>
        <w:t xml:space="preserve"> </w:t>
      </w:r>
      <w:proofErr w:type="spellStart"/>
      <w:r w:rsidRPr="00852D77">
        <w:rPr>
          <w:rFonts w:cstheme="minorHAnsi"/>
          <w:lang w:val="es-ES"/>
        </w:rPr>
        <w:t>străinătate</w:t>
      </w:r>
      <w:proofErr w:type="spellEnd"/>
      <w:r w:rsidRPr="00852D77">
        <w:rPr>
          <w:rFonts w:cstheme="minorHAnsi"/>
          <w:lang w:val="es-ES"/>
        </w:rPr>
        <w:t xml:space="preserve"> </w:t>
      </w:r>
      <w:proofErr w:type="spellStart"/>
      <w:r w:rsidRPr="00852D77">
        <w:rPr>
          <w:rFonts w:cstheme="minorHAnsi"/>
          <w:lang w:val="es-ES"/>
        </w:rPr>
        <w:t>în</w:t>
      </w:r>
      <w:proofErr w:type="spellEnd"/>
      <w:r w:rsidRPr="00852D77">
        <w:rPr>
          <w:rFonts w:cstheme="minorHAnsi"/>
          <w:lang w:val="es-ES"/>
        </w:rPr>
        <w:t xml:space="preserve"> </w:t>
      </w:r>
      <w:proofErr w:type="spellStart"/>
      <w:r w:rsidRPr="00852D77">
        <w:rPr>
          <w:rFonts w:cstheme="minorHAnsi"/>
          <w:lang w:val="es-ES"/>
        </w:rPr>
        <w:t>scopul</w:t>
      </w:r>
      <w:proofErr w:type="spellEnd"/>
      <w:r w:rsidRPr="00852D77">
        <w:rPr>
          <w:rFonts w:cstheme="minorHAnsi"/>
          <w:lang w:val="es-ES"/>
        </w:rPr>
        <w:t xml:space="preserve"> </w:t>
      </w:r>
      <w:proofErr w:type="spellStart"/>
      <w:r w:rsidRPr="00852D77">
        <w:rPr>
          <w:rFonts w:cstheme="minorHAnsi"/>
          <w:lang w:val="es-ES"/>
        </w:rPr>
        <w:t>îmbunătățirii</w:t>
      </w:r>
      <w:proofErr w:type="spellEnd"/>
      <w:r w:rsidRPr="00852D77">
        <w:rPr>
          <w:rFonts w:cstheme="minorHAnsi"/>
          <w:lang w:val="es-ES"/>
        </w:rPr>
        <w:t xml:space="preserve"> </w:t>
      </w:r>
      <w:proofErr w:type="spellStart"/>
      <w:r w:rsidRPr="00852D77">
        <w:rPr>
          <w:rFonts w:cstheme="minorHAnsi"/>
          <w:lang w:val="es-ES"/>
        </w:rPr>
        <w:t>serviciilor</w:t>
      </w:r>
      <w:proofErr w:type="spellEnd"/>
      <w:r w:rsidRPr="00852D77">
        <w:rPr>
          <w:rFonts w:cstheme="minorHAnsi"/>
          <w:lang w:val="es-ES"/>
        </w:rPr>
        <w:t xml:space="preserve"> </w:t>
      </w:r>
      <w:proofErr w:type="spellStart"/>
      <w:r w:rsidRPr="00852D77">
        <w:rPr>
          <w:rFonts w:cstheme="minorHAnsi"/>
          <w:lang w:val="es-ES"/>
        </w:rPr>
        <w:t>esențiale</w:t>
      </w:r>
      <w:proofErr w:type="spellEnd"/>
      <w:r w:rsidRPr="00852D77">
        <w:rPr>
          <w:rFonts w:cstheme="minorHAnsi"/>
          <w:lang w:val="es-ES"/>
        </w:rPr>
        <w:t xml:space="preserve"> </w:t>
      </w:r>
      <w:proofErr w:type="spellStart"/>
      <w:r w:rsidRPr="00852D77">
        <w:rPr>
          <w:rFonts w:cstheme="minorHAnsi"/>
          <w:lang w:val="es-ES"/>
        </w:rPr>
        <w:t>locale</w:t>
      </w:r>
      <w:proofErr w:type="spellEnd"/>
      <w:r w:rsidRPr="00852D77">
        <w:rPr>
          <w:rFonts w:cstheme="minorHAnsi"/>
          <w:lang w:val="es-ES"/>
        </w:rPr>
        <w:t xml:space="preserve">, </w:t>
      </w:r>
      <w:proofErr w:type="spellStart"/>
      <w:r w:rsidRPr="00852D77">
        <w:rPr>
          <w:rFonts w:cstheme="minorHAnsi"/>
          <w:lang w:val="es-ES"/>
        </w:rPr>
        <w:t>precum</w:t>
      </w:r>
      <w:proofErr w:type="spellEnd"/>
      <w:r w:rsidRPr="00852D77">
        <w:rPr>
          <w:rFonts w:cstheme="minorHAnsi"/>
          <w:lang w:val="es-ES"/>
        </w:rPr>
        <w:t xml:space="preserve"> </w:t>
      </w:r>
      <w:proofErr w:type="spellStart"/>
      <w:r w:rsidRPr="00852D77">
        <w:rPr>
          <w:rFonts w:cstheme="minorHAnsi"/>
          <w:lang w:val="es-ES"/>
        </w:rPr>
        <w:t>şi</w:t>
      </w:r>
      <w:proofErr w:type="spellEnd"/>
      <w:r w:rsidRPr="00852D77">
        <w:rPr>
          <w:rFonts w:cstheme="minorHAnsi"/>
          <w:lang w:val="es-ES"/>
        </w:rPr>
        <w:t xml:space="preserve"> </w:t>
      </w:r>
      <w:proofErr w:type="spellStart"/>
      <w:r w:rsidRPr="00852D77">
        <w:rPr>
          <w:rFonts w:cstheme="minorHAnsi"/>
          <w:lang w:val="es-ES"/>
        </w:rPr>
        <w:t>prin</w:t>
      </w:r>
      <w:proofErr w:type="spellEnd"/>
      <w:r w:rsidRPr="00852D77">
        <w:rPr>
          <w:rFonts w:cstheme="minorHAnsi"/>
          <w:lang w:val="es-ES"/>
        </w:rPr>
        <w:t xml:space="preserve"> </w:t>
      </w:r>
      <w:proofErr w:type="spellStart"/>
      <w:r w:rsidRPr="00852D77">
        <w:rPr>
          <w:rFonts w:cstheme="minorHAnsi"/>
          <w:lang w:val="es-ES"/>
        </w:rPr>
        <w:t>oferirea</w:t>
      </w:r>
      <w:proofErr w:type="spellEnd"/>
      <w:r w:rsidRPr="00852D77">
        <w:rPr>
          <w:rFonts w:cstheme="minorHAnsi"/>
          <w:lang w:val="es-ES"/>
        </w:rPr>
        <w:t xml:space="preserve"> de </w:t>
      </w:r>
      <w:proofErr w:type="spellStart"/>
      <w:r w:rsidRPr="00852D77">
        <w:rPr>
          <w:rFonts w:cstheme="minorHAnsi"/>
          <w:lang w:val="es-ES"/>
        </w:rPr>
        <w:t>oportunități</w:t>
      </w:r>
      <w:proofErr w:type="spellEnd"/>
      <w:r w:rsidRPr="00852D77">
        <w:rPr>
          <w:rFonts w:cstheme="minorHAnsi"/>
          <w:lang w:val="es-ES"/>
        </w:rPr>
        <w:t xml:space="preserve"> </w:t>
      </w:r>
      <w:proofErr w:type="spellStart"/>
      <w:r w:rsidRPr="00852D77">
        <w:rPr>
          <w:rFonts w:cstheme="minorHAnsi"/>
          <w:lang w:val="es-ES"/>
        </w:rPr>
        <w:t>pentru</w:t>
      </w:r>
      <w:proofErr w:type="spellEnd"/>
      <w:r w:rsidRPr="00852D77">
        <w:rPr>
          <w:rFonts w:cstheme="minorHAnsi"/>
          <w:lang w:val="es-ES"/>
        </w:rPr>
        <w:t xml:space="preserve"> </w:t>
      </w:r>
      <w:proofErr w:type="spellStart"/>
      <w:r w:rsidRPr="00852D77">
        <w:rPr>
          <w:rFonts w:cstheme="minorHAnsi"/>
          <w:lang w:val="es-ES"/>
        </w:rPr>
        <w:t>activități</w:t>
      </w:r>
      <w:proofErr w:type="spellEnd"/>
      <w:r w:rsidRPr="00852D77">
        <w:rPr>
          <w:rFonts w:cstheme="minorHAnsi"/>
          <w:lang w:val="es-ES"/>
        </w:rPr>
        <w:t xml:space="preserve"> </w:t>
      </w:r>
      <w:proofErr w:type="spellStart"/>
      <w:r w:rsidRPr="00852D77">
        <w:rPr>
          <w:rFonts w:cstheme="minorHAnsi"/>
          <w:lang w:val="es-ES"/>
        </w:rPr>
        <w:t>generatoare</w:t>
      </w:r>
      <w:proofErr w:type="spellEnd"/>
      <w:r w:rsidRPr="00852D77">
        <w:rPr>
          <w:rFonts w:cstheme="minorHAnsi"/>
          <w:lang w:val="es-ES"/>
        </w:rPr>
        <w:t xml:space="preserve"> de </w:t>
      </w:r>
      <w:proofErr w:type="spellStart"/>
      <w:r w:rsidRPr="00852D77">
        <w:rPr>
          <w:rFonts w:cstheme="minorHAnsi"/>
          <w:lang w:val="es-ES"/>
        </w:rPr>
        <w:t>venituri</w:t>
      </w:r>
      <w:proofErr w:type="spellEnd"/>
      <w:r w:rsidRPr="00852D77">
        <w:rPr>
          <w:rFonts w:cstheme="minorHAnsi"/>
          <w:lang w:val="es-ES"/>
        </w:rPr>
        <w:t>.</w:t>
      </w:r>
      <w:r w:rsidRPr="00852D77">
        <w:rPr>
          <w:rFonts w:cstheme="minorHAnsi"/>
          <w:noProof/>
          <w:lang w:val="es-ES" w:eastAsia="ro-RO"/>
        </w:rPr>
        <w:t xml:space="preserve"> </w:t>
      </w:r>
    </w:p>
    <w:p w:rsidR="00852D77" w:rsidRDefault="00852D77" w:rsidP="00852D77">
      <w:pPr>
        <w:pStyle w:val="NoSpacing"/>
        <w:rPr>
          <w:rFonts w:eastAsia="Calibri" w:cstheme="minorHAnsi"/>
          <w:b/>
          <w:color w:val="2E74B5" w:themeColor="accent5" w:themeShade="BF"/>
          <w:u w:val="single"/>
        </w:rPr>
      </w:pPr>
    </w:p>
    <w:p w:rsidR="00852D77" w:rsidRPr="001B65F4" w:rsidRDefault="00852D77" w:rsidP="00852D77">
      <w:pPr>
        <w:pStyle w:val="NoSpacing"/>
        <w:rPr>
          <w:rFonts w:eastAsia="Calibri" w:cstheme="minorHAnsi"/>
          <w:b/>
          <w:color w:val="2E74B5" w:themeColor="accent5" w:themeShade="BF"/>
          <w:u w:val="single"/>
        </w:rPr>
      </w:pPr>
      <w:r w:rsidRPr="001B65F4">
        <w:rPr>
          <w:rFonts w:eastAsia="Calibri" w:cstheme="minorHAnsi"/>
          <w:b/>
          <w:color w:val="2E74B5" w:themeColor="accent5" w:themeShade="BF"/>
          <w:u w:val="single"/>
        </w:rPr>
        <w:t>Activități realizate pe anul 2016</w:t>
      </w:r>
      <w:r>
        <w:rPr>
          <w:rFonts w:eastAsia="Calibri" w:cstheme="minorHAnsi"/>
          <w:b/>
          <w:color w:val="2E74B5" w:themeColor="accent5" w:themeShade="BF"/>
          <w:u w:val="single"/>
        </w:rPr>
        <w:t xml:space="preserve"> - </w:t>
      </w:r>
      <w:r w:rsidRPr="001B65F4">
        <w:rPr>
          <w:rFonts w:eastAsia="Calibri" w:cstheme="minorHAnsi"/>
          <w:b/>
          <w:color w:val="2E74B5" w:themeColor="accent5" w:themeShade="BF"/>
          <w:u w:val="single"/>
        </w:rPr>
        <w:t>rezultate preliminare:</w:t>
      </w:r>
    </w:p>
    <w:p w:rsidR="00852D77" w:rsidRPr="00852D77" w:rsidRDefault="00852D77" w:rsidP="00852D77">
      <w:pPr>
        <w:rPr>
          <w:rFonts w:cstheme="minorHAnsi"/>
          <w:lang w:val="ro-RO"/>
        </w:rPr>
      </w:pPr>
      <w:proofErr w:type="spellStart"/>
      <w:r w:rsidRPr="00852D77">
        <w:rPr>
          <w:rFonts w:cstheme="minorHAnsi"/>
          <w:lang w:val="ro-RO"/>
        </w:rPr>
        <w:t>Pînă</w:t>
      </w:r>
      <w:proofErr w:type="spellEnd"/>
      <w:r w:rsidRPr="00852D77">
        <w:rPr>
          <w:rFonts w:cstheme="minorHAnsi"/>
          <w:lang w:val="ro-RO"/>
        </w:rPr>
        <w:t xml:space="preserve"> în prezent, Proiectul </w:t>
      </w:r>
      <w:proofErr w:type="spellStart"/>
      <w:r w:rsidRPr="00852D77">
        <w:rPr>
          <w:rFonts w:cstheme="minorHAnsi"/>
          <w:lang w:val="ro-RO"/>
        </w:rPr>
        <w:t>MiDL</w:t>
      </w:r>
      <w:proofErr w:type="spellEnd"/>
      <w:r w:rsidRPr="00852D77">
        <w:rPr>
          <w:rFonts w:cstheme="minorHAnsi"/>
          <w:lang w:val="ro-RO"/>
        </w:rPr>
        <w:t xml:space="preserve"> a realizat toate </w:t>
      </w:r>
      <w:proofErr w:type="spellStart"/>
      <w:r w:rsidRPr="00852D77">
        <w:rPr>
          <w:rFonts w:cstheme="minorHAnsi"/>
          <w:lang w:val="ro-RO"/>
        </w:rPr>
        <w:t>activităţile</w:t>
      </w:r>
      <w:proofErr w:type="spellEnd"/>
      <w:r w:rsidRPr="00852D77">
        <w:rPr>
          <w:rFonts w:cstheme="minorHAnsi"/>
          <w:lang w:val="ro-RO"/>
        </w:rPr>
        <w:t xml:space="preserve"> propuse </w:t>
      </w:r>
      <w:proofErr w:type="spellStart"/>
      <w:r w:rsidRPr="00852D77">
        <w:rPr>
          <w:rFonts w:cstheme="minorHAnsi"/>
          <w:lang w:val="ro-RO"/>
        </w:rPr>
        <w:t>şi</w:t>
      </w:r>
      <w:proofErr w:type="spellEnd"/>
      <w:r w:rsidRPr="00852D77">
        <w:rPr>
          <w:rFonts w:cstheme="minorHAnsi"/>
          <w:lang w:val="ro-RO"/>
        </w:rPr>
        <w:t xml:space="preserve"> a atins un set de rezultate cu impact local </w:t>
      </w:r>
      <w:proofErr w:type="spellStart"/>
      <w:r w:rsidRPr="00852D77">
        <w:rPr>
          <w:rFonts w:cstheme="minorHAnsi"/>
          <w:lang w:val="ro-RO"/>
        </w:rPr>
        <w:t>şi</w:t>
      </w:r>
      <w:proofErr w:type="spellEnd"/>
      <w:r w:rsidRPr="00852D77">
        <w:rPr>
          <w:rFonts w:cstheme="minorHAnsi"/>
          <w:lang w:val="ro-RO"/>
        </w:rPr>
        <w:t xml:space="preserve"> </w:t>
      </w:r>
      <w:proofErr w:type="spellStart"/>
      <w:r w:rsidRPr="00852D77">
        <w:rPr>
          <w:rFonts w:cstheme="minorHAnsi"/>
          <w:lang w:val="ro-RO"/>
        </w:rPr>
        <w:t>naţional</w:t>
      </w:r>
      <w:proofErr w:type="spellEnd"/>
      <w:r w:rsidRPr="00852D77">
        <w:rPr>
          <w:rFonts w:cstheme="minorHAnsi"/>
          <w:lang w:val="ro-RO"/>
        </w:rPr>
        <w:t xml:space="preserve">, </w:t>
      </w:r>
      <w:proofErr w:type="spellStart"/>
      <w:r w:rsidRPr="00852D77">
        <w:rPr>
          <w:rFonts w:cstheme="minorHAnsi"/>
          <w:lang w:val="ro-RO"/>
        </w:rPr>
        <w:t>atît</w:t>
      </w:r>
      <w:proofErr w:type="spellEnd"/>
      <w:r w:rsidRPr="00852D77">
        <w:rPr>
          <w:rFonts w:cstheme="minorHAnsi"/>
          <w:lang w:val="ro-RO"/>
        </w:rPr>
        <w:t xml:space="preserve"> la nivel de politici </w:t>
      </w:r>
      <w:proofErr w:type="spellStart"/>
      <w:r w:rsidRPr="00852D77">
        <w:rPr>
          <w:rFonts w:cstheme="minorHAnsi"/>
          <w:lang w:val="ro-RO"/>
        </w:rPr>
        <w:t>cît</w:t>
      </w:r>
      <w:proofErr w:type="spellEnd"/>
      <w:r w:rsidRPr="00852D77">
        <w:rPr>
          <w:rFonts w:cstheme="minorHAnsi"/>
          <w:lang w:val="ro-RO"/>
        </w:rPr>
        <w:t xml:space="preserve"> </w:t>
      </w:r>
      <w:proofErr w:type="spellStart"/>
      <w:r w:rsidRPr="00852D77">
        <w:rPr>
          <w:rFonts w:cstheme="minorHAnsi"/>
          <w:lang w:val="ro-RO"/>
        </w:rPr>
        <w:t>şi</w:t>
      </w:r>
      <w:proofErr w:type="spellEnd"/>
      <w:r w:rsidRPr="00852D77">
        <w:rPr>
          <w:rFonts w:cstheme="minorHAnsi"/>
          <w:lang w:val="ro-RO"/>
        </w:rPr>
        <w:t xml:space="preserve"> </w:t>
      </w:r>
      <w:proofErr w:type="spellStart"/>
      <w:r w:rsidRPr="00852D77">
        <w:rPr>
          <w:rFonts w:cstheme="minorHAnsi"/>
          <w:lang w:val="ro-RO"/>
        </w:rPr>
        <w:t>instituţional</w:t>
      </w:r>
      <w:proofErr w:type="spellEnd"/>
      <w:r w:rsidRPr="00852D77">
        <w:rPr>
          <w:rFonts w:cstheme="minorHAnsi"/>
          <w:lang w:val="ro-RO"/>
        </w:rPr>
        <w:t xml:space="preserve">. </w:t>
      </w:r>
    </w:p>
    <w:p w:rsidR="00852D77" w:rsidRPr="001B65F4" w:rsidRDefault="00852D77" w:rsidP="00852D77">
      <w:pPr>
        <w:rPr>
          <w:rFonts w:cstheme="minorHAnsi"/>
          <w:i/>
          <w:u w:val="single"/>
        </w:rPr>
      </w:pPr>
      <w:proofErr w:type="spellStart"/>
      <w:r w:rsidRPr="001B65F4">
        <w:rPr>
          <w:rFonts w:cstheme="minorHAnsi"/>
          <w:i/>
          <w:u w:val="single"/>
        </w:rPr>
        <w:t>În</w:t>
      </w:r>
      <w:proofErr w:type="spellEnd"/>
      <w:r w:rsidRPr="001B65F4">
        <w:rPr>
          <w:rFonts w:cstheme="minorHAnsi"/>
          <w:i/>
          <w:u w:val="single"/>
        </w:rPr>
        <w:t xml:space="preserve"> </w:t>
      </w:r>
      <w:proofErr w:type="spellStart"/>
      <w:r w:rsidRPr="001B65F4">
        <w:rPr>
          <w:rFonts w:cstheme="minorHAnsi"/>
          <w:i/>
          <w:u w:val="single"/>
        </w:rPr>
        <w:t>acest</w:t>
      </w:r>
      <w:proofErr w:type="spellEnd"/>
      <w:r w:rsidRPr="001B65F4">
        <w:rPr>
          <w:rFonts w:cstheme="minorHAnsi"/>
          <w:i/>
          <w:u w:val="single"/>
        </w:rPr>
        <w:t xml:space="preserve"> context, </w:t>
      </w:r>
      <w:proofErr w:type="spellStart"/>
      <w:r w:rsidRPr="001B65F4">
        <w:rPr>
          <w:rFonts w:cstheme="minorHAnsi"/>
          <w:i/>
          <w:u w:val="single"/>
        </w:rPr>
        <w:t>în</w:t>
      </w:r>
      <w:proofErr w:type="spellEnd"/>
      <w:r w:rsidRPr="001B65F4">
        <w:rPr>
          <w:rFonts w:cstheme="minorHAnsi"/>
          <w:i/>
          <w:u w:val="single"/>
        </w:rPr>
        <w:t xml:space="preserve"> </w:t>
      </w:r>
      <w:proofErr w:type="spellStart"/>
      <w:r w:rsidRPr="001B65F4">
        <w:rPr>
          <w:rFonts w:cstheme="minorHAnsi"/>
          <w:i/>
          <w:u w:val="single"/>
        </w:rPr>
        <w:t>cadrul</w:t>
      </w:r>
      <w:proofErr w:type="spellEnd"/>
      <w:r w:rsidRPr="001B65F4">
        <w:rPr>
          <w:rFonts w:cstheme="minorHAnsi"/>
          <w:i/>
          <w:u w:val="single"/>
        </w:rPr>
        <w:t xml:space="preserve"> </w:t>
      </w:r>
      <w:proofErr w:type="spellStart"/>
      <w:r w:rsidRPr="001B65F4">
        <w:rPr>
          <w:rFonts w:cstheme="minorHAnsi"/>
          <w:i/>
          <w:u w:val="single"/>
        </w:rPr>
        <w:t>primei</w:t>
      </w:r>
      <w:proofErr w:type="spellEnd"/>
      <w:r w:rsidRPr="001B65F4">
        <w:rPr>
          <w:rFonts w:cstheme="minorHAnsi"/>
          <w:i/>
          <w:u w:val="single"/>
        </w:rPr>
        <w:t xml:space="preserve"> </w:t>
      </w:r>
      <w:proofErr w:type="spellStart"/>
      <w:r w:rsidRPr="001B65F4">
        <w:rPr>
          <w:rFonts w:cstheme="minorHAnsi"/>
          <w:i/>
          <w:u w:val="single"/>
        </w:rPr>
        <w:t>Componente</w:t>
      </w:r>
      <w:proofErr w:type="spellEnd"/>
      <w:r w:rsidRPr="001B65F4">
        <w:rPr>
          <w:rFonts w:cstheme="minorHAnsi"/>
          <w:i/>
          <w:u w:val="single"/>
        </w:rPr>
        <w:t xml:space="preserve">, au </w:t>
      </w:r>
      <w:proofErr w:type="spellStart"/>
      <w:r w:rsidRPr="001B65F4">
        <w:rPr>
          <w:rFonts w:cstheme="minorHAnsi"/>
          <w:i/>
          <w:u w:val="single"/>
        </w:rPr>
        <w:t>fost</w:t>
      </w:r>
      <w:proofErr w:type="spellEnd"/>
      <w:r w:rsidRPr="001B65F4">
        <w:rPr>
          <w:rFonts w:cstheme="minorHAnsi"/>
          <w:i/>
          <w:u w:val="single"/>
        </w:rPr>
        <w:t xml:space="preserve"> </w:t>
      </w:r>
      <w:proofErr w:type="spellStart"/>
      <w:r w:rsidRPr="001B65F4">
        <w:rPr>
          <w:rFonts w:cstheme="minorHAnsi"/>
          <w:i/>
          <w:u w:val="single"/>
        </w:rPr>
        <w:t>obținute</w:t>
      </w:r>
      <w:proofErr w:type="spellEnd"/>
      <w:r w:rsidRPr="001B65F4">
        <w:rPr>
          <w:rFonts w:cstheme="minorHAnsi"/>
          <w:i/>
          <w:u w:val="single"/>
        </w:rPr>
        <w:t xml:space="preserve"> </w:t>
      </w:r>
      <w:proofErr w:type="spellStart"/>
      <w:r w:rsidRPr="001B65F4">
        <w:rPr>
          <w:rFonts w:cstheme="minorHAnsi"/>
          <w:i/>
          <w:u w:val="single"/>
        </w:rPr>
        <w:t>următoarele</w:t>
      </w:r>
      <w:proofErr w:type="spellEnd"/>
      <w:r w:rsidRPr="001B65F4">
        <w:rPr>
          <w:rFonts w:cstheme="minorHAnsi"/>
          <w:i/>
          <w:u w:val="single"/>
        </w:rPr>
        <w:t xml:space="preserve"> </w:t>
      </w:r>
      <w:proofErr w:type="spellStart"/>
      <w:r w:rsidRPr="001B65F4">
        <w:rPr>
          <w:rFonts w:cstheme="minorHAnsi"/>
          <w:i/>
          <w:u w:val="single"/>
        </w:rPr>
        <w:t>rezultate</w:t>
      </w:r>
      <w:proofErr w:type="spellEnd"/>
      <w:r w:rsidRPr="001B65F4">
        <w:rPr>
          <w:rFonts w:cstheme="minorHAnsi"/>
          <w:i/>
          <w:u w:val="single"/>
        </w:rPr>
        <w:t>:</w:t>
      </w:r>
    </w:p>
    <w:p w:rsidR="00852D77" w:rsidRPr="001B65F4" w:rsidRDefault="00852D77" w:rsidP="00852D77">
      <w:pPr>
        <w:pStyle w:val="ListParagraph"/>
        <w:numPr>
          <w:ilvl w:val="0"/>
          <w:numId w:val="4"/>
        </w:numPr>
        <w:ind w:left="360" w:hanging="270"/>
        <w:jc w:val="both"/>
        <w:rPr>
          <w:rFonts w:cstheme="minorHAnsi"/>
        </w:rPr>
      </w:pPr>
      <w:r w:rsidRPr="007D597E">
        <w:rPr>
          <w:rFonts w:cstheme="minorHAnsi"/>
          <w:b/>
        </w:rPr>
        <w:t>Strategia Națională privind Ocuparea Forței de Muncă</w:t>
      </w:r>
      <w:r w:rsidRPr="001B65F4">
        <w:rPr>
          <w:rFonts w:cstheme="minorHAnsi"/>
        </w:rPr>
        <w:t xml:space="preserve"> pentru (SNOFM) 2017-2021 a fost elaborată cu sprijinul </w:t>
      </w:r>
      <w:proofErr w:type="spellStart"/>
      <w:r w:rsidRPr="001B65F4">
        <w:rPr>
          <w:rFonts w:cstheme="minorHAnsi"/>
        </w:rPr>
        <w:t>M</w:t>
      </w:r>
      <w:r>
        <w:rPr>
          <w:rFonts w:cstheme="minorHAnsi"/>
        </w:rPr>
        <w:t>i</w:t>
      </w:r>
      <w:r w:rsidRPr="001B65F4">
        <w:rPr>
          <w:rFonts w:cstheme="minorHAnsi"/>
        </w:rPr>
        <w:t>DL</w:t>
      </w:r>
      <w:proofErr w:type="spellEnd"/>
      <w:r w:rsidRPr="001B65F4">
        <w:rPr>
          <w:rFonts w:cstheme="minorHAnsi"/>
        </w:rPr>
        <w:t xml:space="preserve"> </w:t>
      </w:r>
      <w:r>
        <w:rPr>
          <w:rFonts w:cstheme="minorHAnsi"/>
        </w:rPr>
        <w:t>printr-un p</w:t>
      </w:r>
      <w:r w:rsidRPr="001B65F4">
        <w:rPr>
          <w:rFonts w:cstheme="minorHAnsi"/>
        </w:rPr>
        <w:t>roces participativ, și aprobată de Guvernul RM la 27.12.2016</w:t>
      </w:r>
      <w:r>
        <w:rPr>
          <w:rFonts w:cstheme="minorHAnsi"/>
        </w:rPr>
        <w:t>;</w:t>
      </w:r>
    </w:p>
    <w:p w:rsidR="00852D77" w:rsidRPr="002E1B62" w:rsidRDefault="00852D77" w:rsidP="00852D77">
      <w:pPr>
        <w:pStyle w:val="ListParagraph"/>
        <w:numPr>
          <w:ilvl w:val="0"/>
          <w:numId w:val="4"/>
        </w:numPr>
        <w:ind w:left="360" w:hanging="270"/>
        <w:jc w:val="both"/>
      </w:pPr>
      <w:r w:rsidRPr="00FC414D">
        <w:rPr>
          <w:rFonts w:cstheme="minorHAnsi"/>
        </w:rPr>
        <w:t xml:space="preserve">Elaborat conceptul </w:t>
      </w:r>
      <w:r w:rsidRPr="00FC414D">
        <w:rPr>
          <w:rFonts w:cstheme="minorHAnsi"/>
          <w:b/>
        </w:rPr>
        <w:t xml:space="preserve">mecanismului de referire a </w:t>
      </w:r>
      <w:proofErr w:type="spellStart"/>
      <w:r w:rsidRPr="00FC414D">
        <w:rPr>
          <w:rFonts w:cstheme="minorHAnsi"/>
          <w:b/>
        </w:rPr>
        <w:t>migranților</w:t>
      </w:r>
      <w:proofErr w:type="spellEnd"/>
      <w:r w:rsidRPr="00FC414D">
        <w:rPr>
          <w:rFonts w:cstheme="minorHAnsi"/>
          <w:b/>
        </w:rPr>
        <w:t xml:space="preserve"> reveniți</w:t>
      </w:r>
      <w:r w:rsidRPr="00FC414D">
        <w:rPr>
          <w:rFonts w:cstheme="minorHAnsi"/>
        </w:rPr>
        <w:t xml:space="preserve"> și consultat cu </w:t>
      </w:r>
      <w:proofErr w:type="spellStart"/>
      <w:r w:rsidRPr="00FC414D">
        <w:rPr>
          <w:rFonts w:cstheme="minorHAnsi"/>
        </w:rPr>
        <w:t>toţi</w:t>
      </w:r>
      <w:proofErr w:type="spellEnd"/>
      <w:r w:rsidRPr="00FC414D">
        <w:rPr>
          <w:rFonts w:cstheme="minorHAnsi"/>
        </w:rPr>
        <w:t xml:space="preserve"> actorii </w:t>
      </w:r>
      <w:proofErr w:type="spellStart"/>
      <w:r w:rsidRPr="00FC414D">
        <w:rPr>
          <w:rFonts w:cstheme="minorHAnsi"/>
        </w:rPr>
        <w:t>relevanţi</w:t>
      </w:r>
      <w:proofErr w:type="spellEnd"/>
      <w:r w:rsidRPr="00FC414D">
        <w:rPr>
          <w:rFonts w:cstheme="minorHAnsi"/>
        </w:rPr>
        <w:t xml:space="preserve"> în cadrul a două mese rotunde. Elaborat un raport privind calitatea serviciilor publice prestate de ANOFM din perspectiva </w:t>
      </w:r>
      <w:proofErr w:type="spellStart"/>
      <w:r w:rsidRPr="00FC414D">
        <w:rPr>
          <w:rFonts w:cstheme="minorHAnsi"/>
        </w:rPr>
        <w:t>migranților</w:t>
      </w:r>
      <w:proofErr w:type="spellEnd"/>
      <w:r w:rsidRPr="00FC414D">
        <w:rPr>
          <w:rFonts w:cstheme="minorHAnsi"/>
        </w:rPr>
        <w:t xml:space="preserve"> elaborate;</w:t>
      </w:r>
    </w:p>
    <w:p w:rsidR="00852D77" w:rsidRPr="001B65F4" w:rsidRDefault="00852D77" w:rsidP="00852D77">
      <w:pPr>
        <w:pStyle w:val="ListParagraph"/>
        <w:numPr>
          <w:ilvl w:val="0"/>
          <w:numId w:val="4"/>
        </w:numPr>
        <w:ind w:left="360" w:hanging="270"/>
        <w:jc w:val="both"/>
        <w:rPr>
          <w:rFonts w:cstheme="minorHAnsi"/>
        </w:rPr>
      </w:pPr>
      <w:r w:rsidRPr="001B65F4">
        <w:rPr>
          <w:rFonts w:cstheme="minorHAnsi"/>
        </w:rPr>
        <w:t xml:space="preserve">Consolidate capacitățile persoanelor responsabile de reintegrare din </w:t>
      </w:r>
      <w:r w:rsidRPr="007D597E">
        <w:rPr>
          <w:rFonts w:cstheme="minorHAnsi"/>
          <w:b/>
        </w:rPr>
        <w:t>10 ATOFM</w:t>
      </w:r>
      <w:r w:rsidRPr="001B65F4">
        <w:rPr>
          <w:rFonts w:cstheme="minorHAnsi"/>
        </w:rPr>
        <w:t xml:space="preserve"> pilot în domeniul migrației: o vizită de studiu în teren, un atelier de lucru și două module de instruire a </w:t>
      </w:r>
      <w:proofErr w:type="spellStart"/>
      <w:r w:rsidRPr="001B65F4">
        <w:rPr>
          <w:rFonts w:cstheme="minorHAnsi"/>
        </w:rPr>
        <w:t>c</w:t>
      </w:r>
      <w:r>
        <w:rPr>
          <w:rFonts w:cstheme="minorHAnsi"/>
        </w:rPr>
        <w:t>î</w:t>
      </w:r>
      <w:r w:rsidRPr="001B65F4">
        <w:rPr>
          <w:rFonts w:cstheme="minorHAnsi"/>
        </w:rPr>
        <w:t>te</w:t>
      </w:r>
      <w:proofErr w:type="spellEnd"/>
      <w:r w:rsidRPr="001B65F4">
        <w:rPr>
          <w:rFonts w:cstheme="minorHAnsi"/>
        </w:rPr>
        <w:t xml:space="preserve"> 2,5 zile fiecare și </w:t>
      </w:r>
      <w:proofErr w:type="spellStart"/>
      <w:r w:rsidRPr="001B65F4">
        <w:rPr>
          <w:rFonts w:cstheme="minorHAnsi"/>
        </w:rPr>
        <w:t>c</w:t>
      </w:r>
      <w:r>
        <w:rPr>
          <w:rFonts w:cstheme="minorHAnsi"/>
        </w:rPr>
        <w:t>î</w:t>
      </w:r>
      <w:r w:rsidRPr="001B65F4">
        <w:rPr>
          <w:rFonts w:cstheme="minorHAnsi"/>
        </w:rPr>
        <w:t>te</w:t>
      </w:r>
      <w:proofErr w:type="spellEnd"/>
      <w:r w:rsidRPr="001B65F4">
        <w:rPr>
          <w:rFonts w:cstheme="minorHAnsi"/>
        </w:rPr>
        <w:t xml:space="preserve"> o sesiune de mentorat la locul de muncă acordat. Primul modul de instruire organizat și pentru restul 25 de ATOFM</w:t>
      </w:r>
      <w:r>
        <w:rPr>
          <w:rFonts w:cstheme="minorHAnsi"/>
        </w:rPr>
        <w:t>;</w:t>
      </w:r>
    </w:p>
    <w:p w:rsidR="00852D77" w:rsidRPr="001B65F4" w:rsidRDefault="00852D77" w:rsidP="00852D77">
      <w:pPr>
        <w:pStyle w:val="ListParagraph"/>
        <w:numPr>
          <w:ilvl w:val="0"/>
          <w:numId w:val="4"/>
        </w:numPr>
        <w:ind w:left="360" w:hanging="270"/>
        <w:jc w:val="both"/>
        <w:rPr>
          <w:rFonts w:cstheme="minorHAnsi"/>
        </w:rPr>
      </w:pPr>
      <w:r w:rsidRPr="007D597E">
        <w:rPr>
          <w:rFonts w:cstheme="minorHAnsi"/>
          <w:b/>
        </w:rPr>
        <w:t>10 ATOFM pilot au fost dotate cu echipament</w:t>
      </w:r>
      <w:r w:rsidRPr="001B65F4">
        <w:rPr>
          <w:rFonts w:cstheme="minorHAnsi"/>
        </w:rPr>
        <w:t xml:space="preserve"> tehnic de birou pentru prestarea adecvată a serviciilor de reintegrarea a </w:t>
      </w:r>
      <w:proofErr w:type="spellStart"/>
      <w:r w:rsidRPr="001B65F4">
        <w:rPr>
          <w:rFonts w:cstheme="minorHAnsi"/>
        </w:rPr>
        <w:t>migranților</w:t>
      </w:r>
      <w:proofErr w:type="spellEnd"/>
      <w:r w:rsidRPr="001B65F4">
        <w:rPr>
          <w:rFonts w:cstheme="minorHAnsi"/>
        </w:rPr>
        <w:t xml:space="preserve"> reveniți</w:t>
      </w:r>
      <w:r>
        <w:rPr>
          <w:rFonts w:cstheme="minorHAnsi"/>
        </w:rPr>
        <w:t>;</w:t>
      </w:r>
    </w:p>
    <w:p w:rsidR="00852D77" w:rsidRPr="00852D77" w:rsidRDefault="00852D77" w:rsidP="00852D77">
      <w:pPr>
        <w:rPr>
          <w:rFonts w:cstheme="minorHAnsi"/>
          <w:i/>
          <w:u w:val="single"/>
          <w:lang w:val="ro-RO"/>
        </w:rPr>
      </w:pPr>
    </w:p>
    <w:p w:rsidR="00852D77" w:rsidRPr="001B65F4" w:rsidRDefault="00852D77" w:rsidP="00852D77">
      <w:pPr>
        <w:rPr>
          <w:rFonts w:cstheme="minorHAnsi"/>
          <w:i/>
          <w:u w:val="single"/>
        </w:rPr>
      </w:pPr>
      <w:proofErr w:type="spellStart"/>
      <w:r w:rsidRPr="001B65F4">
        <w:rPr>
          <w:rFonts w:cstheme="minorHAnsi"/>
          <w:i/>
          <w:u w:val="single"/>
        </w:rPr>
        <w:t>În</w:t>
      </w:r>
      <w:proofErr w:type="spellEnd"/>
      <w:r w:rsidRPr="001B65F4">
        <w:rPr>
          <w:rFonts w:cstheme="minorHAnsi"/>
          <w:i/>
          <w:u w:val="single"/>
        </w:rPr>
        <w:t xml:space="preserve"> </w:t>
      </w:r>
      <w:proofErr w:type="spellStart"/>
      <w:r w:rsidRPr="001B65F4">
        <w:rPr>
          <w:rFonts w:cstheme="minorHAnsi"/>
          <w:i/>
          <w:u w:val="single"/>
        </w:rPr>
        <w:t>cadrul</w:t>
      </w:r>
      <w:proofErr w:type="spellEnd"/>
      <w:r w:rsidRPr="001B65F4">
        <w:rPr>
          <w:rFonts w:cstheme="minorHAnsi"/>
          <w:i/>
          <w:u w:val="single"/>
        </w:rPr>
        <w:t xml:space="preserve"> </w:t>
      </w:r>
      <w:proofErr w:type="spellStart"/>
      <w:r w:rsidRPr="001B65F4">
        <w:rPr>
          <w:rFonts w:cstheme="minorHAnsi"/>
          <w:i/>
          <w:u w:val="single"/>
        </w:rPr>
        <w:t>Componentei</w:t>
      </w:r>
      <w:proofErr w:type="spellEnd"/>
      <w:r w:rsidRPr="001B65F4">
        <w:rPr>
          <w:rFonts w:cstheme="minorHAnsi"/>
          <w:i/>
          <w:u w:val="single"/>
        </w:rPr>
        <w:t xml:space="preserve"> 2, pot fi </w:t>
      </w:r>
      <w:proofErr w:type="spellStart"/>
      <w:r w:rsidRPr="001B65F4">
        <w:rPr>
          <w:rFonts w:cstheme="minorHAnsi"/>
          <w:i/>
          <w:u w:val="single"/>
        </w:rPr>
        <w:t>menționate</w:t>
      </w:r>
      <w:proofErr w:type="spellEnd"/>
      <w:r w:rsidRPr="001B65F4">
        <w:rPr>
          <w:rFonts w:cstheme="minorHAnsi"/>
          <w:i/>
          <w:u w:val="single"/>
        </w:rPr>
        <w:t xml:space="preserve"> </w:t>
      </w:r>
      <w:proofErr w:type="spellStart"/>
      <w:r w:rsidRPr="001B65F4">
        <w:rPr>
          <w:rFonts w:cstheme="minorHAnsi"/>
          <w:i/>
          <w:u w:val="single"/>
        </w:rPr>
        <w:t>următoarele</w:t>
      </w:r>
      <w:proofErr w:type="spellEnd"/>
      <w:r w:rsidRPr="001B65F4">
        <w:rPr>
          <w:rFonts w:cstheme="minorHAnsi"/>
          <w:i/>
          <w:u w:val="single"/>
        </w:rPr>
        <w:t xml:space="preserve"> </w:t>
      </w:r>
      <w:proofErr w:type="spellStart"/>
      <w:r w:rsidRPr="001B65F4">
        <w:rPr>
          <w:rFonts w:cstheme="minorHAnsi"/>
          <w:i/>
          <w:u w:val="single"/>
        </w:rPr>
        <w:t>rezultate</w:t>
      </w:r>
      <w:proofErr w:type="spellEnd"/>
      <w:r w:rsidRPr="001B65F4">
        <w:rPr>
          <w:rFonts w:cstheme="minorHAnsi"/>
          <w:i/>
          <w:u w:val="single"/>
        </w:rPr>
        <w:t>:</w:t>
      </w:r>
    </w:p>
    <w:p w:rsidR="00852D77" w:rsidRPr="001B65F4" w:rsidRDefault="00852D77" w:rsidP="00852D77">
      <w:pPr>
        <w:pStyle w:val="ListParagraph"/>
        <w:numPr>
          <w:ilvl w:val="0"/>
          <w:numId w:val="4"/>
        </w:numPr>
        <w:tabs>
          <w:tab w:val="left" w:pos="360"/>
        </w:tabs>
        <w:ind w:left="360" w:hanging="270"/>
        <w:jc w:val="both"/>
        <w:rPr>
          <w:rFonts w:cstheme="minorHAnsi"/>
        </w:rPr>
      </w:pPr>
      <w:r w:rsidRPr="001B65F4">
        <w:rPr>
          <w:rFonts w:cstheme="minorHAnsi"/>
        </w:rPr>
        <w:t xml:space="preserve">Desemnate </w:t>
      </w:r>
      <w:r w:rsidRPr="007D597E">
        <w:rPr>
          <w:rFonts w:cstheme="minorHAnsi"/>
          <w:b/>
        </w:rPr>
        <w:t>persoanele responsabile pentru migrație de nivel local</w:t>
      </w:r>
      <w:r w:rsidRPr="001B65F4">
        <w:rPr>
          <w:rFonts w:cstheme="minorHAnsi"/>
        </w:rPr>
        <w:t>, în cele 25 localități pilot și elaborate/ modificate fișe</w:t>
      </w:r>
      <w:r>
        <w:rPr>
          <w:rFonts w:cstheme="minorHAnsi"/>
        </w:rPr>
        <w:t xml:space="preserve"> de post pentru aceste persoane;</w:t>
      </w:r>
      <w:r w:rsidRPr="001B65F4">
        <w:rPr>
          <w:rFonts w:cstheme="minorHAnsi"/>
        </w:rPr>
        <w:t xml:space="preserve"> </w:t>
      </w:r>
    </w:p>
    <w:p w:rsidR="00852D77" w:rsidRPr="001B65F4" w:rsidRDefault="00852D77" w:rsidP="00852D77">
      <w:pPr>
        <w:pStyle w:val="ListParagraph"/>
        <w:numPr>
          <w:ilvl w:val="0"/>
          <w:numId w:val="4"/>
        </w:numPr>
        <w:tabs>
          <w:tab w:val="left" w:pos="360"/>
        </w:tabs>
        <w:ind w:left="360" w:hanging="270"/>
        <w:jc w:val="both"/>
        <w:rPr>
          <w:rFonts w:cstheme="minorHAnsi"/>
        </w:rPr>
      </w:pPr>
      <w:r w:rsidRPr="001B65F4">
        <w:rPr>
          <w:rFonts w:cstheme="minorHAnsi"/>
        </w:rPr>
        <w:t xml:space="preserve">Organizate </w:t>
      </w:r>
      <w:r w:rsidRPr="007D597E">
        <w:rPr>
          <w:rFonts w:cstheme="minorHAnsi"/>
          <w:b/>
        </w:rPr>
        <w:t xml:space="preserve">9 sesiuni de instruiri pentru primari </w:t>
      </w:r>
      <w:r w:rsidRPr="001B65F4">
        <w:rPr>
          <w:rFonts w:cstheme="minorHAnsi"/>
        </w:rPr>
        <w:t>și cele 25 persoane responsabile pentru migrație vizate (în domeniul migrației și dezvoltării, integrării migrației în planificarea locală, lansarea Asociațiilor de Băștinași, crearea bazelor de date locale pe migrație, utilizarea datelor pentru elaborarea politicilor locale, utilizare</w:t>
      </w:r>
      <w:r>
        <w:rPr>
          <w:rFonts w:cstheme="minorHAnsi"/>
        </w:rPr>
        <w:t xml:space="preserve">a platformelor de </w:t>
      </w:r>
      <w:proofErr w:type="spellStart"/>
      <w:r>
        <w:rPr>
          <w:rFonts w:cstheme="minorHAnsi"/>
        </w:rPr>
        <w:t>crowdfunding</w:t>
      </w:r>
      <w:proofErr w:type="spellEnd"/>
      <w:r>
        <w:rPr>
          <w:rFonts w:cstheme="minorHAnsi"/>
        </w:rPr>
        <w:t>);</w:t>
      </w:r>
    </w:p>
    <w:p w:rsidR="00852D77" w:rsidRPr="001B65F4" w:rsidRDefault="00852D77" w:rsidP="00852D77">
      <w:pPr>
        <w:pStyle w:val="ListParagraph"/>
        <w:numPr>
          <w:ilvl w:val="0"/>
          <w:numId w:val="4"/>
        </w:numPr>
        <w:tabs>
          <w:tab w:val="left" w:pos="360"/>
        </w:tabs>
        <w:ind w:left="360" w:hanging="270"/>
        <w:jc w:val="both"/>
        <w:rPr>
          <w:rFonts w:cstheme="minorHAnsi"/>
        </w:rPr>
      </w:pPr>
      <w:r w:rsidRPr="001B65F4">
        <w:rPr>
          <w:rFonts w:cstheme="minorHAnsi"/>
        </w:rPr>
        <w:t xml:space="preserve">Toate cele 25 localități țintă au elaborat (actualizat) </w:t>
      </w:r>
      <w:r w:rsidRPr="007D597E">
        <w:rPr>
          <w:rFonts w:cstheme="minorHAnsi"/>
          <w:b/>
        </w:rPr>
        <w:t xml:space="preserve">planurile lor de dezvoltare </w:t>
      </w:r>
      <w:proofErr w:type="spellStart"/>
      <w:r w:rsidRPr="007D597E">
        <w:rPr>
          <w:rFonts w:cstheme="minorHAnsi"/>
          <w:b/>
        </w:rPr>
        <w:t>socio</w:t>
      </w:r>
      <w:proofErr w:type="spellEnd"/>
      <w:r w:rsidRPr="007D597E">
        <w:rPr>
          <w:rFonts w:cstheme="minorHAnsi"/>
          <w:b/>
        </w:rPr>
        <w:t>-economică</w:t>
      </w:r>
      <w:r w:rsidRPr="001B65F4">
        <w:rPr>
          <w:rFonts w:cstheme="minorHAnsi"/>
        </w:rPr>
        <w:t xml:space="preserve">, cu aspectele </w:t>
      </w:r>
      <w:proofErr w:type="spellStart"/>
      <w:r w:rsidRPr="001B65F4">
        <w:rPr>
          <w:rFonts w:cstheme="minorHAnsi"/>
        </w:rPr>
        <w:t>migraționale</w:t>
      </w:r>
      <w:proofErr w:type="spellEnd"/>
      <w:r w:rsidRPr="001B65F4">
        <w:rPr>
          <w:rFonts w:cstheme="minorHAnsi"/>
        </w:rPr>
        <w:t xml:space="preserve"> integrate (</w:t>
      </w:r>
      <w:proofErr w:type="spellStart"/>
      <w:r w:rsidRPr="001B65F4">
        <w:rPr>
          <w:rFonts w:cstheme="minorHAnsi"/>
        </w:rPr>
        <w:t>inlcusiv</w:t>
      </w:r>
      <w:proofErr w:type="spellEnd"/>
      <w:r w:rsidRPr="001B65F4">
        <w:rPr>
          <w:rFonts w:cstheme="minorHAnsi"/>
        </w:rPr>
        <w:t xml:space="preserve"> prin o participare largă și consultare cu </w:t>
      </w:r>
      <w:proofErr w:type="spellStart"/>
      <w:r w:rsidRPr="001B65F4">
        <w:rPr>
          <w:rFonts w:cstheme="minorHAnsi"/>
        </w:rPr>
        <w:t>migranții</w:t>
      </w:r>
      <w:proofErr w:type="spellEnd"/>
      <w:r w:rsidRPr="001B65F4">
        <w:rPr>
          <w:rFonts w:cstheme="minorHAnsi"/>
        </w:rPr>
        <w:t xml:space="preserve"> în procesul de </w:t>
      </w:r>
      <w:proofErr w:type="spellStart"/>
      <w:r w:rsidRPr="001B65F4">
        <w:rPr>
          <w:rFonts w:cstheme="minorHAnsi"/>
        </w:rPr>
        <w:t>prioritizare</w:t>
      </w:r>
      <w:proofErr w:type="spellEnd"/>
      <w:r w:rsidRPr="001B65F4">
        <w:rPr>
          <w:rFonts w:cstheme="minorHAnsi"/>
        </w:rPr>
        <w:t xml:space="preserve"> a problemelor locale și identificare a celor mai bune soluții)</w:t>
      </w:r>
      <w:r>
        <w:rPr>
          <w:rFonts w:cstheme="minorHAnsi"/>
        </w:rPr>
        <w:t>;</w:t>
      </w:r>
    </w:p>
    <w:p w:rsidR="00852D77" w:rsidRPr="001B65F4" w:rsidRDefault="00852D77" w:rsidP="00852D77">
      <w:pPr>
        <w:pStyle w:val="ListParagraph"/>
        <w:numPr>
          <w:ilvl w:val="0"/>
          <w:numId w:val="4"/>
        </w:numPr>
        <w:tabs>
          <w:tab w:val="left" w:pos="360"/>
        </w:tabs>
        <w:ind w:left="360" w:hanging="270"/>
        <w:jc w:val="both"/>
        <w:rPr>
          <w:rFonts w:cstheme="minorHAnsi"/>
        </w:rPr>
      </w:pPr>
      <w:r w:rsidRPr="001B65F4">
        <w:rPr>
          <w:rFonts w:cstheme="minorHAnsi"/>
        </w:rPr>
        <w:t xml:space="preserve">Peste </w:t>
      </w:r>
      <w:r w:rsidRPr="007D597E">
        <w:rPr>
          <w:rFonts w:cstheme="minorHAnsi"/>
          <w:b/>
        </w:rPr>
        <w:t xml:space="preserve">650 </w:t>
      </w:r>
      <w:proofErr w:type="spellStart"/>
      <w:r w:rsidRPr="007D597E">
        <w:rPr>
          <w:rFonts w:cstheme="minorHAnsi"/>
          <w:b/>
        </w:rPr>
        <w:t>migranți</w:t>
      </w:r>
      <w:proofErr w:type="spellEnd"/>
      <w:r w:rsidRPr="007D597E">
        <w:rPr>
          <w:rFonts w:cstheme="minorHAnsi"/>
          <w:b/>
        </w:rPr>
        <w:t xml:space="preserve"> consultați</w:t>
      </w:r>
      <w:r w:rsidRPr="001B65F4">
        <w:rPr>
          <w:rFonts w:cstheme="minorHAnsi"/>
        </w:rPr>
        <w:t xml:space="preserve"> pentru a identifica provocările și op</w:t>
      </w:r>
      <w:r>
        <w:rPr>
          <w:rFonts w:cstheme="minorHAnsi"/>
        </w:rPr>
        <w:t>ortunitățile legate de migrație;</w:t>
      </w:r>
    </w:p>
    <w:p w:rsidR="00852D77" w:rsidRPr="001B65F4" w:rsidRDefault="00852D77" w:rsidP="00852D77">
      <w:pPr>
        <w:pStyle w:val="ListParagraph"/>
        <w:numPr>
          <w:ilvl w:val="0"/>
          <w:numId w:val="4"/>
        </w:numPr>
        <w:tabs>
          <w:tab w:val="left" w:pos="360"/>
        </w:tabs>
        <w:ind w:left="360" w:hanging="270"/>
        <w:jc w:val="both"/>
        <w:rPr>
          <w:rFonts w:cstheme="minorHAnsi"/>
        </w:rPr>
      </w:pPr>
      <w:r w:rsidRPr="001B65F4">
        <w:rPr>
          <w:rFonts w:cstheme="minorHAnsi"/>
        </w:rPr>
        <w:t xml:space="preserve">25 localități susținute să dezvolte și lanseze </w:t>
      </w:r>
      <w:r w:rsidRPr="007D597E">
        <w:rPr>
          <w:rFonts w:cstheme="minorHAnsi"/>
          <w:b/>
        </w:rPr>
        <w:t>baze de date locale pe migrație</w:t>
      </w:r>
      <w:r w:rsidRPr="001B65F4">
        <w:rPr>
          <w:rFonts w:cstheme="minorHAnsi"/>
        </w:rPr>
        <w:t>, actualizate continuu</w:t>
      </w:r>
      <w:r>
        <w:rPr>
          <w:rFonts w:cstheme="minorHAnsi"/>
        </w:rPr>
        <w:t>;</w:t>
      </w:r>
    </w:p>
    <w:p w:rsidR="00852D77" w:rsidRPr="001B65F4" w:rsidRDefault="00852D77" w:rsidP="00852D77">
      <w:pPr>
        <w:pStyle w:val="ListParagraph"/>
        <w:numPr>
          <w:ilvl w:val="0"/>
          <w:numId w:val="4"/>
        </w:numPr>
        <w:tabs>
          <w:tab w:val="left" w:pos="360"/>
        </w:tabs>
        <w:ind w:left="360" w:hanging="270"/>
        <w:jc w:val="both"/>
        <w:rPr>
          <w:rFonts w:cstheme="minorHAnsi"/>
        </w:rPr>
      </w:pPr>
      <w:r w:rsidRPr="007D597E">
        <w:rPr>
          <w:rFonts w:cstheme="minorHAnsi"/>
          <w:b/>
        </w:rPr>
        <w:t xml:space="preserve">Create 25 Asociații de </w:t>
      </w:r>
      <w:proofErr w:type="spellStart"/>
      <w:r w:rsidRPr="007D597E">
        <w:rPr>
          <w:rFonts w:cstheme="minorHAnsi"/>
          <w:b/>
        </w:rPr>
        <w:t>Bastinaşi</w:t>
      </w:r>
      <w:proofErr w:type="spellEnd"/>
      <w:r w:rsidRPr="007D597E">
        <w:rPr>
          <w:rFonts w:cstheme="minorHAnsi"/>
          <w:b/>
        </w:rPr>
        <w:t xml:space="preserve"> pilot</w:t>
      </w:r>
      <w:r w:rsidRPr="001B65F4">
        <w:rPr>
          <w:rFonts w:cstheme="minorHAnsi"/>
        </w:rPr>
        <w:t xml:space="preserve"> (mecanism de management dezvoltat, baze de date a </w:t>
      </w:r>
      <w:proofErr w:type="spellStart"/>
      <w:r w:rsidRPr="001B65F4">
        <w:rPr>
          <w:rFonts w:cstheme="minorHAnsi"/>
        </w:rPr>
        <w:t>migranților</w:t>
      </w:r>
      <w:proofErr w:type="spellEnd"/>
      <w:r w:rsidRPr="001B65F4">
        <w:rPr>
          <w:rFonts w:cstheme="minorHAnsi"/>
        </w:rPr>
        <w:t xml:space="preserve"> create, canale de comunicare dezvoltate, planuri anuale de lucru dezvoltate mecanisme de cooperare testate, </w:t>
      </w:r>
      <w:proofErr w:type="spellStart"/>
      <w:r w:rsidRPr="001B65F4">
        <w:rPr>
          <w:rFonts w:cstheme="minorHAnsi"/>
        </w:rPr>
        <w:t>migranți</w:t>
      </w:r>
      <w:proofErr w:type="spellEnd"/>
      <w:r w:rsidRPr="001B65F4">
        <w:rPr>
          <w:rFonts w:cstheme="minorHAnsi"/>
        </w:rPr>
        <w:t xml:space="preserve"> implicați local) ca un mecanism instituțional de implicare continuă și eficientă a </w:t>
      </w:r>
      <w:proofErr w:type="spellStart"/>
      <w:r w:rsidRPr="001B65F4">
        <w:rPr>
          <w:rFonts w:cstheme="minorHAnsi"/>
        </w:rPr>
        <w:t>mi</w:t>
      </w:r>
      <w:r>
        <w:rPr>
          <w:rFonts w:cstheme="minorHAnsi"/>
        </w:rPr>
        <w:t>granților</w:t>
      </w:r>
      <w:proofErr w:type="spellEnd"/>
      <w:r>
        <w:rPr>
          <w:rFonts w:cstheme="minorHAnsi"/>
        </w:rPr>
        <w:t xml:space="preserve"> în dezvoltarea locală;</w:t>
      </w:r>
      <w:r w:rsidRPr="001B65F4">
        <w:rPr>
          <w:rFonts w:cstheme="minorHAnsi"/>
        </w:rPr>
        <w:t xml:space="preserve"> </w:t>
      </w:r>
    </w:p>
    <w:p w:rsidR="00852D77" w:rsidRPr="001B65F4" w:rsidRDefault="00852D77" w:rsidP="00852D77">
      <w:pPr>
        <w:pStyle w:val="ListParagraph"/>
        <w:numPr>
          <w:ilvl w:val="0"/>
          <w:numId w:val="4"/>
        </w:numPr>
        <w:tabs>
          <w:tab w:val="left" w:pos="360"/>
        </w:tabs>
        <w:ind w:left="360" w:hanging="270"/>
        <w:jc w:val="both"/>
        <w:rPr>
          <w:rFonts w:cstheme="minorHAnsi"/>
        </w:rPr>
      </w:pPr>
      <w:r w:rsidRPr="001B65F4">
        <w:rPr>
          <w:rFonts w:cstheme="minorHAnsi"/>
        </w:rPr>
        <w:t xml:space="preserve">Susținută optimizarea </w:t>
      </w:r>
      <w:r w:rsidRPr="007D597E">
        <w:rPr>
          <w:rFonts w:cstheme="minorHAnsi"/>
          <w:b/>
        </w:rPr>
        <w:t xml:space="preserve">platformei civice naționale de </w:t>
      </w:r>
      <w:proofErr w:type="spellStart"/>
      <w:r w:rsidRPr="007D597E">
        <w:rPr>
          <w:rFonts w:cstheme="minorHAnsi"/>
          <w:b/>
        </w:rPr>
        <w:t>crowdfunding</w:t>
      </w:r>
      <w:proofErr w:type="spellEnd"/>
      <w:r w:rsidRPr="001B65F4">
        <w:rPr>
          <w:rFonts w:cstheme="minorHAnsi"/>
        </w:rPr>
        <w:t xml:space="preserve"> – Guvern24 și lansat mecanismul de </w:t>
      </w:r>
      <w:proofErr w:type="spellStart"/>
      <w:r w:rsidRPr="001B65F4">
        <w:rPr>
          <w:rFonts w:cstheme="minorHAnsi"/>
        </w:rPr>
        <w:t>crowdfunding</w:t>
      </w:r>
      <w:proofErr w:type="spellEnd"/>
      <w:r w:rsidRPr="001B65F4">
        <w:rPr>
          <w:rFonts w:cstheme="minorHAnsi"/>
        </w:rPr>
        <w:t xml:space="preserve"> civic în Moldova (în baza unei analize comprehensive)</w:t>
      </w:r>
      <w:r>
        <w:rPr>
          <w:rFonts w:cstheme="minorHAnsi"/>
        </w:rPr>
        <w:t>;</w:t>
      </w:r>
    </w:p>
    <w:p w:rsidR="00852D77" w:rsidRPr="001B65F4" w:rsidRDefault="00852D77" w:rsidP="00852D77">
      <w:pPr>
        <w:pStyle w:val="ListParagraph"/>
        <w:numPr>
          <w:ilvl w:val="0"/>
          <w:numId w:val="4"/>
        </w:numPr>
        <w:tabs>
          <w:tab w:val="left" w:pos="360"/>
        </w:tabs>
        <w:ind w:left="360" w:hanging="270"/>
        <w:jc w:val="both"/>
        <w:rPr>
          <w:rFonts w:cstheme="minorHAnsi"/>
        </w:rPr>
      </w:pPr>
      <w:r w:rsidRPr="007D597E">
        <w:rPr>
          <w:rFonts w:cstheme="minorHAnsi"/>
          <w:b/>
        </w:rPr>
        <w:t>23 proiecte mari</w:t>
      </w:r>
      <w:r w:rsidRPr="001B65F4">
        <w:rPr>
          <w:rFonts w:cstheme="minorHAnsi"/>
        </w:rPr>
        <w:t xml:space="preserve"> de dezvoltare locală lansate în localitățile partenere </w:t>
      </w:r>
      <w:proofErr w:type="spellStart"/>
      <w:r w:rsidRPr="001B65F4">
        <w:rPr>
          <w:rFonts w:cstheme="minorHAnsi"/>
        </w:rPr>
        <w:t>MiDL</w:t>
      </w:r>
      <w:proofErr w:type="spellEnd"/>
      <w:r w:rsidRPr="001B65F4">
        <w:rPr>
          <w:rFonts w:cstheme="minorHAnsi"/>
        </w:rPr>
        <w:t xml:space="preserve">, și plasate pe platforma Guvern24, pentru a fi </w:t>
      </w:r>
      <w:r w:rsidRPr="007D597E">
        <w:rPr>
          <w:rFonts w:cstheme="minorHAnsi"/>
          <w:b/>
        </w:rPr>
        <w:t xml:space="preserve">finanțate și implementate în comun de APL și </w:t>
      </w:r>
      <w:proofErr w:type="spellStart"/>
      <w:r w:rsidRPr="007D597E">
        <w:rPr>
          <w:rFonts w:cstheme="minorHAnsi"/>
          <w:b/>
        </w:rPr>
        <w:t>migranți</w:t>
      </w:r>
      <w:proofErr w:type="spellEnd"/>
      <w:r w:rsidRPr="001B65F4">
        <w:rPr>
          <w:rFonts w:cstheme="minorHAnsi"/>
        </w:rPr>
        <w:t>. Valoarea totală a proiectelor este echivalentă cu 740,000 USD, cu peste 20,000 USD deja colectate de la băștinași</w:t>
      </w:r>
      <w:r>
        <w:rPr>
          <w:rFonts w:cstheme="minorHAnsi"/>
        </w:rPr>
        <w:t>;</w:t>
      </w:r>
      <w:r w:rsidRPr="001B65F4">
        <w:rPr>
          <w:rFonts w:cstheme="minorHAnsi"/>
        </w:rPr>
        <w:t xml:space="preserve"> </w:t>
      </w:r>
    </w:p>
    <w:p w:rsidR="00852D77" w:rsidRPr="001B65F4" w:rsidRDefault="00852D77" w:rsidP="00852D77">
      <w:pPr>
        <w:pStyle w:val="ListParagraph"/>
        <w:numPr>
          <w:ilvl w:val="0"/>
          <w:numId w:val="4"/>
        </w:numPr>
        <w:tabs>
          <w:tab w:val="left" w:pos="360"/>
        </w:tabs>
        <w:ind w:left="360" w:hanging="270"/>
        <w:jc w:val="both"/>
        <w:rPr>
          <w:rFonts w:cstheme="minorHAnsi"/>
        </w:rPr>
      </w:pPr>
      <w:r w:rsidRPr="007D597E">
        <w:rPr>
          <w:rFonts w:cstheme="minorHAnsi"/>
          <w:b/>
        </w:rPr>
        <w:t xml:space="preserve">APL și </w:t>
      </w:r>
      <w:proofErr w:type="spellStart"/>
      <w:r w:rsidRPr="007D597E">
        <w:rPr>
          <w:rFonts w:cstheme="minorHAnsi"/>
          <w:b/>
        </w:rPr>
        <w:t>AdB</w:t>
      </w:r>
      <w:proofErr w:type="spellEnd"/>
      <w:r w:rsidRPr="007D597E">
        <w:rPr>
          <w:rFonts w:cstheme="minorHAnsi"/>
          <w:b/>
        </w:rPr>
        <w:t xml:space="preserve"> au participat </w:t>
      </w:r>
      <w:proofErr w:type="spellStart"/>
      <w:r w:rsidRPr="007D597E">
        <w:rPr>
          <w:rFonts w:cstheme="minorHAnsi"/>
          <w:b/>
        </w:rPr>
        <w:t>şi</w:t>
      </w:r>
      <w:proofErr w:type="spellEnd"/>
      <w:r w:rsidRPr="007D597E">
        <w:rPr>
          <w:rFonts w:cstheme="minorHAnsi"/>
          <w:b/>
        </w:rPr>
        <w:t xml:space="preserve"> </w:t>
      </w:r>
      <w:proofErr w:type="spellStart"/>
      <w:r w:rsidRPr="007D597E">
        <w:rPr>
          <w:rFonts w:cstheme="minorHAnsi"/>
          <w:b/>
        </w:rPr>
        <w:t>împărtăşit</w:t>
      </w:r>
      <w:proofErr w:type="spellEnd"/>
      <w:r w:rsidRPr="007D597E">
        <w:rPr>
          <w:rFonts w:cstheme="minorHAnsi"/>
          <w:b/>
        </w:rPr>
        <w:t xml:space="preserve"> </w:t>
      </w:r>
      <w:proofErr w:type="spellStart"/>
      <w:r w:rsidRPr="007D597E">
        <w:rPr>
          <w:rFonts w:cstheme="minorHAnsi"/>
          <w:b/>
        </w:rPr>
        <w:t>experienţa</w:t>
      </w:r>
      <w:proofErr w:type="spellEnd"/>
      <w:r w:rsidRPr="001B65F4">
        <w:rPr>
          <w:rFonts w:cstheme="minorHAnsi"/>
        </w:rPr>
        <w:t xml:space="preserve"> lor de valorificare a potențialului migrației pentru dezvoltare locală, în cadrul Congresului Diasporei </w:t>
      </w:r>
      <w:proofErr w:type="spellStart"/>
      <w:r w:rsidRPr="001B65F4">
        <w:rPr>
          <w:rFonts w:cstheme="minorHAnsi"/>
        </w:rPr>
        <w:t>şi</w:t>
      </w:r>
      <w:proofErr w:type="spellEnd"/>
      <w:r w:rsidRPr="001B65F4">
        <w:rPr>
          <w:rFonts w:cstheme="minorHAnsi"/>
        </w:rPr>
        <w:t xml:space="preserve"> Business Forumului Diasporei;</w:t>
      </w:r>
    </w:p>
    <w:p w:rsidR="00852D77" w:rsidRPr="001B65F4" w:rsidRDefault="00852D77" w:rsidP="00852D77">
      <w:pPr>
        <w:pStyle w:val="ListParagraph"/>
        <w:numPr>
          <w:ilvl w:val="0"/>
          <w:numId w:val="4"/>
        </w:numPr>
        <w:tabs>
          <w:tab w:val="left" w:pos="360"/>
        </w:tabs>
        <w:ind w:left="360" w:hanging="270"/>
        <w:jc w:val="both"/>
        <w:rPr>
          <w:rFonts w:cstheme="minorHAnsi"/>
        </w:rPr>
      </w:pPr>
      <w:r w:rsidRPr="007D597E">
        <w:rPr>
          <w:rFonts w:cstheme="minorHAnsi"/>
          <w:b/>
        </w:rPr>
        <w:t>190 evenimente organizate</w:t>
      </w:r>
      <w:r w:rsidRPr="001B65F4">
        <w:rPr>
          <w:rFonts w:cstheme="minorHAnsi"/>
        </w:rPr>
        <w:t xml:space="preserve"> cu succes în cadrul Zilelor diasporei în </w:t>
      </w:r>
      <w:proofErr w:type="spellStart"/>
      <w:r w:rsidRPr="001B65F4">
        <w:rPr>
          <w:rFonts w:cstheme="minorHAnsi"/>
        </w:rPr>
        <w:t>localităţile</w:t>
      </w:r>
      <w:proofErr w:type="spellEnd"/>
      <w:r w:rsidRPr="001B65F4">
        <w:rPr>
          <w:rFonts w:cstheme="minorHAnsi"/>
        </w:rPr>
        <w:t xml:space="preserve"> beneficiare </w:t>
      </w:r>
      <w:proofErr w:type="spellStart"/>
      <w:r w:rsidRPr="001B65F4">
        <w:rPr>
          <w:rFonts w:cstheme="minorHAnsi"/>
        </w:rPr>
        <w:t>MiDL</w:t>
      </w:r>
      <w:proofErr w:type="spellEnd"/>
      <w:r w:rsidRPr="001B65F4">
        <w:rPr>
          <w:rFonts w:cstheme="minorHAnsi"/>
        </w:rPr>
        <w:t xml:space="preserve">, cu peste 7000 persoane participante, dintre care 50% </w:t>
      </w:r>
      <w:proofErr w:type="spellStart"/>
      <w:r w:rsidRPr="001B65F4">
        <w:rPr>
          <w:rFonts w:cstheme="minorHAnsi"/>
        </w:rPr>
        <w:t>migra</w:t>
      </w:r>
      <w:r>
        <w:rPr>
          <w:rFonts w:cstheme="minorHAnsi"/>
        </w:rPr>
        <w:t>nţi</w:t>
      </w:r>
      <w:proofErr w:type="spellEnd"/>
      <w:r>
        <w:rPr>
          <w:rFonts w:cstheme="minorHAnsi"/>
        </w:rPr>
        <w:t xml:space="preserve"> </w:t>
      </w:r>
      <w:proofErr w:type="spellStart"/>
      <w:r>
        <w:rPr>
          <w:rFonts w:cstheme="minorHAnsi"/>
        </w:rPr>
        <w:t>aflaţi</w:t>
      </w:r>
      <w:proofErr w:type="spellEnd"/>
      <w:r>
        <w:rPr>
          <w:rFonts w:cstheme="minorHAnsi"/>
        </w:rPr>
        <w:t xml:space="preserve"> peste hotarele </w:t>
      </w:r>
      <w:proofErr w:type="spellStart"/>
      <w:r>
        <w:rPr>
          <w:rFonts w:cstheme="minorHAnsi"/>
        </w:rPr>
        <w:t>ţării</w:t>
      </w:r>
      <w:proofErr w:type="spellEnd"/>
      <w:r>
        <w:rPr>
          <w:rFonts w:cstheme="minorHAnsi"/>
        </w:rPr>
        <w:t>;</w:t>
      </w:r>
      <w:r w:rsidRPr="001B65F4">
        <w:rPr>
          <w:rFonts w:cstheme="minorHAnsi"/>
        </w:rPr>
        <w:t xml:space="preserve">  </w:t>
      </w:r>
    </w:p>
    <w:p w:rsidR="00852D77" w:rsidRPr="001B65F4" w:rsidRDefault="00852D77" w:rsidP="00852D77">
      <w:pPr>
        <w:pStyle w:val="ListParagraph"/>
        <w:numPr>
          <w:ilvl w:val="0"/>
          <w:numId w:val="4"/>
        </w:numPr>
        <w:tabs>
          <w:tab w:val="left" w:pos="360"/>
        </w:tabs>
        <w:ind w:left="360" w:hanging="270"/>
        <w:jc w:val="both"/>
        <w:rPr>
          <w:rFonts w:cstheme="minorHAnsi"/>
        </w:rPr>
      </w:pPr>
      <w:r w:rsidRPr="001B65F4">
        <w:rPr>
          <w:rFonts w:cstheme="minorHAnsi"/>
        </w:rPr>
        <w:t xml:space="preserve">Peste 900 </w:t>
      </w:r>
      <w:proofErr w:type="spellStart"/>
      <w:r w:rsidRPr="001B65F4">
        <w:rPr>
          <w:rFonts w:cstheme="minorHAnsi"/>
        </w:rPr>
        <w:t>migranți</w:t>
      </w:r>
      <w:proofErr w:type="spellEnd"/>
      <w:r w:rsidRPr="001B65F4">
        <w:rPr>
          <w:rFonts w:cstheme="minorHAnsi"/>
        </w:rPr>
        <w:t xml:space="preserve"> mobilizați pentru a </w:t>
      </w:r>
      <w:r w:rsidRPr="007D597E">
        <w:rPr>
          <w:rFonts w:cstheme="minorHAnsi"/>
          <w:b/>
        </w:rPr>
        <w:t xml:space="preserve">implementa mai mult de 100 proiecte </w:t>
      </w:r>
      <w:r w:rsidRPr="001B65F4">
        <w:rPr>
          <w:rFonts w:cstheme="minorHAnsi"/>
        </w:rPr>
        <w:t xml:space="preserve">mici de dezvoltare locală,  în valoare de peste 2 </w:t>
      </w:r>
      <w:proofErr w:type="spellStart"/>
      <w:r w:rsidRPr="001B65F4">
        <w:rPr>
          <w:rFonts w:cstheme="minorHAnsi"/>
        </w:rPr>
        <w:t>mln</w:t>
      </w:r>
      <w:proofErr w:type="spellEnd"/>
      <w:r w:rsidRPr="001B65F4">
        <w:rPr>
          <w:rFonts w:cstheme="minorHAnsi"/>
        </w:rPr>
        <w:t>. lei (în doar 9 luni de la cre</w:t>
      </w:r>
      <w:r>
        <w:rPr>
          <w:rFonts w:cstheme="minorHAnsi"/>
        </w:rPr>
        <w:t>area Asociațiilor de Băștinași);</w:t>
      </w:r>
      <w:r w:rsidRPr="001B65F4">
        <w:rPr>
          <w:rFonts w:cstheme="minorHAnsi"/>
        </w:rPr>
        <w:t xml:space="preserve">    </w:t>
      </w:r>
    </w:p>
    <w:p w:rsidR="00852D77" w:rsidRPr="001B65F4" w:rsidRDefault="00852D77" w:rsidP="00852D77">
      <w:pPr>
        <w:pStyle w:val="ListParagraph"/>
        <w:numPr>
          <w:ilvl w:val="0"/>
          <w:numId w:val="4"/>
        </w:numPr>
        <w:tabs>
          <w:tab w:val="left" w:pos="360"/>
        </w:tabs>
        <w:ind w:left="360" w:hanging="270"/>
        <w:jc w:val="both"/>
        <w:rPr>
          <w:rFonts w:cstheme="minorHAnsi"/>
        </w:rPr>
      </w:pPr>
      <w:r w:rsidRPr="001B65F4">
        <w:rPr>
          <w:rFonts w:cstheme="minorHAnsi"/>
        </w:rPr>
        <w:t xml:space="preserve">10 localități (în afara </w:t>
      </w:r>
      <w:proofErr w:type="spellStart"/>
      <w:r w:rsidRPr="001B65F4">
        <w:rPr>
          <w:rFonts w:cstheme="minorHAnsi"/>
        </w:rPr>
        <w:t>MiDL</w:t>
      </w:r>
      <w:proofErr w:type="spellEnd"/>
      <w:r w:rsidRPr="001B65F4">
        <w:rPr>
          <w:rFonts w:cstheme="minorHAnsi"/>
        </w:rPr>
        <w:t xml:space="preserve">) au inițiat </w:t>
      </w:r>
      <w:r w:rsidRPr="007D597E">
        <w:rPr>
          <w:rFonts w:cstheme="minorHAnsi"/>
          <w:b/>
        </w:rPr>
        <w:t>reaplicarea mecanismul</w:t>
      </w:r>
      <w:r w:rsidRPr="001B65F4">
        <w:rPr>
          <w:rFonts w:cstheme="minorHAnsi"/>
        </w:rPr>
        <w:t xml:space="preserve"> de creare a Asociațiilor de Băștinași și implicare a </w:t>
      </w:r>
      <w:proofErr w:type="spellStart"/>
      <w:r w:rsidRPr="001B65F4">
        <w:rPr>
          <w:rFonts w:cstheme="minorHAnsi"/>
        </w:rPr>
        <w:t>migranților</w:t>
      </w:r>
      <w:proofErr w:type="spellEnd"/>
      <w:r w:rsidRPr="001B65F4">
        <w:rPr>
          <w:rFonts w:cstheme="minorHAnsi"/>
        </w:rPr>
        <w:t xml:space="preserve"> în dezvoltarea locală în baza modelului elaborat și testat de </w:t>
      </w:r>
      <w:proofErr w:type="spellStart"/>
      <w:r w:rsidRPr="001B65F4">
        <w:rPr>
          <w:rFonts w:cstheme="minorHAnsi"/>
        </w:rPr>
        <w:t>MiDL</w:t>
      </w:r>
      <w:proofErr w:type="spellEnd"/>
      <w:r w:rsidRPr="001B65F4">
        <w:rPr>
          <w:rFonts w:cstheme="minorHAnsi"/>
        </w:rPr>
        <w:t xml:space="preserve">.  </w:t>
      </w:r>
    </w:p>
    <w:p w:rsidR="00852D77" w:rsidRDefault="00852D77" w:rsidP="00852D77">
      <w:pPr>
        <w:jc w:val="both"/>
        <w:rPr>
          <w:rFonts w:cstheme="minorHAnsi"/>
          <w:b/>
          <w:color w:val="2E74B5" w:themeColor="accent5" w:themeShade="BF"/>
          <w:u w:val="single"/>
        </w:rPr>
      </w:pPr>
      <w:proofErr w:type="spellStart"/>
      <w:r w:rsidRPr="001B65F4">
        <w:rPr>
          <w:rFonts w:cstheme="minorHAnsi"/>
          <w:b/>
          <w:color w:val="2E74B5" w:themeColor="accent5" w:themeShade="BF"/>
          <w:u w:val="single"/>
        </w:rPr>
        <w:t>Activități</w:t>
      </w:r>
      <w:proofErr w:type="spellEnd"/>
      <w:r w:rsidRPr="001B65F4">
        <w:rPr>
          <w:rFonts w:cstheme="minorHAnsi"/>
          <w:b/>
          <w:color w:val="2E74B5" w:themeColor="accent5" w:themeShade="BF"/>
          <w:u w:val="single"/>
        </w:rPr>
        <w:t xml:space="preserve"> </w:t>
      </w:r>
      <w:proofErr w:type="spellStart"/>
      <w:r w:rsidRPr="001B65F4">
        <w:rPr>
          <w:rFonts w:cstheme="minorHAnsi"/>
          <w:b/>
          <w:color w:val="2E74B5" w:themeColor="accent5" w:themeShade="BF"/>
          <w:u w:val="single"/>
        </w:rPr>
        <w:t>planificate</w:t>
      </w:r>
      <w:proofErr w:type="spellEnd"/>
      <w:r w:rsidRPr="001B65F4">
        <w:rPr>
          <w:rFonts w:cstheme="minorHAnsi"/>
          <w:b/>
          <w:color w:val="2E74B5" w:themeColor="accent5" w:themeShade="BF"/>
          <w:u w:val="single"/>
        </w:rPr>
        <w:t xml:space="preserve"> </w:t>
      </w:r>
      <w:proofErr w:type="spellStart"/>
      <w:r w:rsidRPr="001B65F4">
        <w:rPr>
          <w:rFonts w:cstheme="minorHAnsi"/>
          <w:b/>
          <w:color w:val="2E74B5" w:themeColor="accent5" w:themeShade="BF"/>
          <w:u w:val="single"/>
        </w:rPr>
        <w:t>pentru</w:t>
      </w:r>
      <w:proofErr w:type="spellEnd"/>
      <w:r w:rsidRPr="001B65F4">
        <w:rPr>
          <w:rFonts w:cstheme="minorHAnsi"/>
          <w:b/>
          <w:color w:val="2E74B5" w:themeColor="accent5" w:themeShade="BF"/>
          <w:u w:val="single"/>
        </w:rPr>
        <w:t xml:space="preserve"> </w:t>
      </w:r>
      <w:proofErr w:type="spellStart"/>
      <w:r w:rsidRPr="001B65F4">
        <w:rPr>
          <w:rFonts w:cstheme="minorHAnsi"/>
          <w:b/>
          <w:color w:val="2E74B5" w:themeColor="accent5" w:themeShade="BF"/>
          <w:u w:val="single"/>
        </w:rPr>
        <w:t>următoarele</w:t>
      </w:r>
      <w:proofErr w:type="spellEnd"/>
      <w:r w:rsidRPr="001B65F4">
        <w:rPr>
          <w:rFonts w:cstheme="minorHAnsi"/>
          <w:b/>
          <w:color w:val="2E74B5" w:themeColor="accent5" w:themeShade="BF"/>
          <w:u w:val="single"/>
        </w:rPr>
        <w:t xml:space="preserve"> 6 </w:t>
      </w:r>
      <w:proofErr w:type="spellStart"/>
      <w:r w:rsidRPr="001B65F4">
        <w:rPr>
          <w:rFonts w:cstheme="minorHAnsi"/>
          <w:b/>
          <w:color w:val="2E74B5" w:themeColor="accent5" w:themeShade="BF"/>
          <w:u w:val="single"/>
        </w:rPr>
        <w:t>luni</w:t>
      </w:r>
      <w:proofErr w:type="spellEnd"/>
      <w:r w:rsidRPr="001B65F4">
        <w:rPr>
          <w:rFonts w:cstheme="minorHAnsi"/>
          <w:b/>
          <w:color w:val="2E74B5" w:themeColor="accent5" w:themeShade="BF"/>
          <w:u w:val="single"/>
        </w:rPr>
        <w:t>:</w:t>
      </w:r>
    </w:p>
    <w:p w:rsidR="00852D77" w:rsidRPr="002E1B62" w:rsidRDefault="00852D77" w:rsidP="00852D77">
      <w:pPr>
        <w:pStyle w:val="ListParagraph"/>
        <w:numPr>
          <w:ilvl w:val="0"/>
          <w:numId w:val="5"/>
        </w:numPr>
        <w:ind w:left="426"/>
        <w:jc w:val="both"/>
        <w:rPr>
          <w:rFonts w:cstheme="minorHAnsi"/>
        </w:rPr>
      </w:pPr>
      <w:r w:rsidRPr="002E1B62">
        <w:rPr>
          <w:rFonts w:cstheme="minorHAnsi"/>
        </w:rPr>
        <w:t xml:space="preserve">Instruirea a Agențiilor Teritoriale de Ocupare a Forței de Muncă pentru îmbunătățirea </w:t>
      </w:r>
      <w:proofErr w:type="spellStart"/>
      <w:r w:rsidRPr="002E1B62">
        <w:rPr>
          <w:rFonts w:cstheme="minorHAnsi"/>
        </w:rPr>
        <w:t>capacităţilor</w:t>
      </w:r>
      <w:proofErr w:type="spellEnd"/>
      <w:r w:rsidRPr="002E1B62">
        <w:rPr>
          <w:rFonts w:cstheme="minorHAnsi"/>
        </w:rPr>
        <w:t xml:space="preserve"> de comunicare și prestare a serviciilor </w:t>
      </w:r>
      <w:proofErr w:type="spellStart"/>
      <w:r w:rsidRPr="002E1B62">
        <w:rPr>
          <w:rFonts w:cstheme="minorHAnsi"/>
        </w:rPr>
        <w:t>migranţilor</w:t>
      </w:r>
      <w:proofErr w:type="spellEnd"/>
      <w:r w:rsidRPr="002E1B62">
        <w:rPr>
          <w:rFonts w:cstheme="minorHAnsi"/>
        </w:rPr>
        <w:t>;</w:t>
      </w:r>
    </w:p>
    <w:p w:rsidR="00852D77" w:rsidRPr="007C4104" w:rsidRDefault="00852D77" w:rsidP="00852D77">
      <w:pPr>
        <w:pStyle w:val="ListParagraph"/>
        <w:numPr>
          <w:ilvl w:val="0"/>
          <w:numId w:val="5"/>
        </w:numPr>
        <w:spacing w:after="0" w:line="240" w:lineRule="auto"/>
        <w:ind w:left="426" w:hanging="284"/>
        <w:jc w:val="both"/>
        <w:rPr>
          <w:rFonts w:cstheme="minorHAnsi"/>
        </w:rPr>
      </w:pPr>
      <w:r w:rsidRPr="007C4104">
        <w:rPr>
          <w:rFonts w:cstheme="minorHAnsi"/>
        </w:rPr>
        <w:t>Pilotarea conceptului mecanismului de referire</w:t>
      </w:r>
      <w:r>
        <w:rPr>
          <w:rFonts w:cstheme="minorHAnsi"/>
        </w:rPr>
        <w:t xml:space="preserve"> a </w:t>
      </w:r>
      <w:proofErr w:type="spellStart"/>
      <w:r>
        <w:rPr>
          <w:rFonts w:cstheme="minorHAnsi"/>
        </w:rPr>
        <w:t>migranților</w:t>
      </w:r>
      <w:proofErr w:type="spellEnd"/>
      <w:r>
        <w:rPr>
          <w:rFonts w:cstheme="minorHAnsi"/>
        </w:rPr>
        <w:t xml:space="preserve"> reîntorși în 10 localități pilot;</w:t>
      </w:r>
    </w:p>
    <w:p w:rsidR="00852D77" w:rsidRPr="007C4104" w:rsidRDefault="00852D77" w:rsidP="00852D77">
      <w:pPr>
        <w:pStyle w:val="ListParagraph"/>
        <w:numPr>
          <w:ilvl w:val="0"/>
          <w:numId w:val="5"/>
        </w:numPr>
        <w:spacing w:after="0" w:line="240" w:lineRule="auto"/>
        <w:ind w:left="426" w:hanging="284"/>
        <w:jc w:val="both"/>
        <w:rPr>
          <w:rFonts w:cstheme="minorHAnsi"/>
        </w:rPr>
      </w:pPr>
      <w:r w:rsidRPr="007C4104">
        <w:rPr>
          <w:rFonts w:cstheme="minorHAnsi"/>
        </w:rPr>
        <w:t xml:space="preserve">Îmbunătățirea performanței funcționale și operaționale a sistemului </w:t>
      </w:r>
      <w:proofErr w:type="spellStart"/>
      <w:r w:rsidRPr="007C4104">
        <w:rPr>
          <w:rFonts w:cstheme="minorHAnsi"/>
        </w:rPr>
        <w:t>informational</w:t>
      </w:r>
      <w:proofErr w:type="spellEnd"/>
      <w:r w:rsidRPr="007C4104">
        <w:rPr>
          <w:rFonts w:cstheme="minorHAnsi"/>
        </w:rPr>
        <w:t xml:space="preserve"> Piața Muncii ”</w:t>
      </w:r>
      <w:proofErr w:type="spellStart"/>
      <w:r w:rsidRPr="007C4104">
        <w:rPr>
          <w:rFonts w:cstheme="minorHAnsi"/>
        </w:rPr>
        <w:t>Jobless</w:t>
      </w:r>
      <w:proofErr w:type="spellEnd"/>
      <w:r w:rsidRPr="007C4104">
        <w:rPr>
          <w:rFonts w:cstheme="minorHAnsi"/>
        </w:rPr>
        <w:t>”</w:t>
      </w:r>
      <w:r>
        <w:rPr>
          <w:rFonts w:cstheme="minorHAnsi"/>
        </w:rPr>
        <w:t xml:space="preserve"> </w:t>
      </w:r>
      <w:r w:rsidRPr="007C4104">
        <w:rPr>
          <w:rFonts w:cstheme="minorHAnsi"/>
        </w:rPr>
        <w:t>inclusiv integrarea aspectelor de migrație;</w:t>
      </w:r>
    </w:p>
    <w:p w:rsidR="00852D77" w:rsidRDefault="00852D77" w:rsidP="00852D77">
      <w:pPr>
        <w:pStyle w:val="ListParagraph"/>
        <w:numPr>
          <w:ilvl w:val="0"/>
          <w:numId w:val="5"/>
        </w:numPr>
        <w:spacing w:after="0" w:line="240" w:lineRule="auto"/>
        <w:ind w:left="426" w:hanging="284"/>
        <w:jc w:val="both"/>
        <w:rPr>
          <w:rFonts w:cstheme="minorHAnsi"/>
        </w:rPr>
      </w:pPr>
      <w:r w:rsidRPr="007C4104">
        <w:rPr>
          <w:rFonts w:cstheme="minorHAnsi"/>
        </w:rPr>
        <w:t xml:space="preserve">Implementarea a 23 proiecte locale, menite să îmbunătățească accesul la servicii publice, cu o </w:t>
      </w:r>
      <w:proofErr w:type="spellStart"/>
      <w:r w:rsidRPr="007C4104">
        <w:rPr>
          <w:rFonts w:cstheme="minorHAnsi"/>
        </w:rPr>
        <w:t>co</w:t>
      </w:r>
      <w:proofErr w:type="spellEnd"/>
      <w:r w:rsidRPr="007C4104">
        <w:rPr>
          <w:rFonts w:cstheme="minorHAnsi"/>
        </w:rPr>
        <w:t>-finanțare de cel p</w:t>
      </w:r>
      <w:r>
        <w:rPr>
          <w:rFonts w:cstheme="minorHAnsi"/>
        </w:rPr>
        <w:t xml:space="preserve">uțin 10% din partea </w:t>
      </w:r>
      <w:proofErr w:type="spellStart"/>
      <w:r>
        <w:rPr>
          <w:rFonts w:cstheme="minorHAnsi"/>
        </w:rPr>
        <w:t>migranților</w:t>
      </w:r>
      <w:proofErr w:type="spellEnd"/>
      <w:r>
        <w:rPr>
          <w:rFonts w:cstheme="minorHAnsi"/>
        </w:rPr>
        <w:t xml:space="preserve"> și a 6 proiecte de dezvoltare economică locală.</w:t>
      </w:r>
    </w:p>
    <w:p w:rsidR="00852D77" w:rsidRPr="00852D77" w:rsidRDefault="00852D77" w:rsidP="00852D77">
      <w:pPr>
        <w:pStyle w:val="ListParagraph"/>
        <w:numPr>
          <w:ilvl w:val="0"/>
          <w:numId w:val="5"/>
        </w:numPr>
        <w:spacing w:after="0" w:line="240" w:lineRule="auto"/>
        <w:ind w:left="426" w:hanging="284"/>
        <w:jc w:val="both"/>
        <w:rPr>
          <w:rFonts w:cstheme="minorHAnsi"/>
          <w:lang w:val="es-ES"/>
        </w:rPr>
      </w:pPr>
      <w:r w:rsidRPr="007C4104">
        <w:rPr>
          <w:rFonts w:cstheme="minorHAnsi"/>
        </w:rPr>
        <w:t>Consolidarea capacităților a 25 de Asociații de Băștinași create cu suportul proiectului.</w:t>
      </w:r>
    </w:p>
    <w:p w:rsidR="001D5B40" w:rsidRPr="001D5B40" w:rsidRDefault="001D5B40">
      <w:pPr>
        <w:rPr>
          <w:lang w:val="es-ES"/>
        </w:rPr>
      </w:pPr>
    </w:p>
    <w:sectPr w:rsidR="001D5B40" w:rsidRPr="001D5B40" w:rsidSect="00852D77">
      <w:pgSz w:w="12240" w:h="15840"/>
      <w:pgMar w:top="99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210183"/>
    <w:multiLevelType w:val="hybridMultilevel"/>
    <w:tmpl w:val="4FD8605A"/>
    <w:lvl w:ilvl="0" w:tplc="4EF4573A">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6006C6"/>
    <w:multiLevelType w:val="hybridMultilevel"/>
    <w:tmpl w:val="2318B63C"/>
    <w:lvl w:ilvl="0" w:tplc="B728F9D0">
      <w:start w:val="1"/>
      <w:numFmt w:val="bullet"/>
      <w:lvlText w:val=""/>
      <w:lvlJc w:val="left"/>
      <w:pPr>
        <w:tabs>
          <w:tab w:val="num" w:pos="720"/>
        </w:tabs>
        <w:ind w:left="720" w:hanging="360"/>
      </w:pPr>
      <w:rPr>
        <w:rFonts w:ascii="Wingdings" w:hAnsi="Wingdings" w:hint="default"/>
      </w:rPr>
    </w:lvl>
    <w:lvl w:ilvl="1" w:tplc="28A829E0" w:tentative="1">
      <w:start w:val="1"/>
      <w:numFmt w:val="bullet"/>
      <w:lvlText w:val=""/>
      <w:lvlJc w:val="left"/>
      <w:pPr>
        <w:tabs>
          <w:tab w:val="num" w:pos="1440"/>
        </w:tabs>
        <w:ind w:left="1440" w:hanging="360"/>
      </w:pPr>
      <w:rPr>
        <w:rFonts w:ascii="Wingdings" w:hAnsi="Wingdings" w:hint="default"/>
      </w:rPr>
    </w:lvl>
    <w:lvl w:ilvl="2" w:tplc="C9B00D24" w:tentative="1">
      <w:start w:val="1"/>
      <w:numFmt w:val="bullet"/>
      <w:lvlText w:val=""/>
      <w:lvlJc w:val="left"/>
      <w:pPr>
        <w:tabs>
          <w:tab w:val="num" w:pos="2160"/>
        </w:tabs>
        <w:ind w:left="2160" w:hanging="360"/>
      </w:pPr>
      <w:rPr>
        <w:rFonts w:ascii="Wingdings" w:hAnsi="Wingdings" w:hint="default"/>
      </w:rPr>
    </w:lvl>
    <w:lvl w:ilvl="3" w:tplc="6192992E" w:tentative="1">
      <w:start w:val="1"/>
      <w:numFmt w:val="bullet"/>
      <w:lvlText w:val=""/>
      <w:lvlJc w:val="left"/>
      <w:pPr>
        <w:tabs>
          <w:tab w:val="num" w:pos="2880"/>
        </w:tabs>
        <w:ind w:left="2880" w:hanging="360"/>
      </w:pPr>
      <w:rPr>
        <w:rFonts w:ascii="Wingdings" w:hAnsi="Wingdings" w:hint="default"/>
      </w:rPr>
    </w:lvl>
    <w:lvl w:ilvl="4" w:tplc="02920184" w:tentative="1">
      <w:start w:val="1"/>
      <w:numFmt w:val="bullet"/>
      <w:lvlText w:val=""/>
      <w:lvlJc w:val="left"/>
      <w:pPr>
        <w:tabs>
          <w:tab w:val="num" w:pos="3600"/>
        </w:tabs>
        <w:ind w:left="3600" w:hanging="360"/>
      </w:pPr>
      <w:rPr>
        <w:rFonts w:ascii="Wingdings" w:hAnsi="Wingdings" w:hint="default"/>
      </w:rPr>
    </w:lvl>
    <w:lvl w:ilvl="5" w:tplc="68F4E9D0" w:tentative="1">
      <w:start w:val="1"/>
      <w:numFmt w:val="bullet"/>
      <w:lvlText w:val=""/>
      <w:lvlJc w:val="left"/>
      <w:pPr>
        <w:tabs>
          <w:tab w:val="num" w:pos="4320"/>
        </w:tabs>
        <w:ind w:left="4320" w:hanging="360"/>
      </w:pPr>
      <w:rPr>
        <w:rFonts w:ascii="Wingdings" w:hAnsi="Wingdings" w:hint="default"/>
      </w:rPr>
    </w:lvl>
    <w:lvl w:ilvl="6" w:tplc="4EA6CF44" w:tentative="1">
      <w:start w:val="1"/>
      <w:numFmt w:val="bullet"/>
      <w:lvlText w:val=""/>
      <w:lvlJc w:val="left"/>
      <w:pPr>
        <w:tabs>
          <w:tab w:val="num" w:pos="5040"/>
        </w:tabs>
        <w:ind w:left="5040" w:hanging="360"/>
      </w:pPr>
      <w:rPr>
        <w:rFonts w:ascii="Wingdings" w:hAnsi="Wingdings" w:hint="default"/>
      </w:rPr>
    </w:lvl>
    <w:lvl w:ilvl="7" w:tplc="F0907A40" w:tentative="1">
      <w:start w:val="1"/>
      <w:numFmt w:val="bullet"/>
      <w:lvlText w:val=""/>
      <w:lvlJc w:val="left"/>
      <w:pPr>
        <w:tabs>
          <w:tab w:val="num" w:pos="5760"/>
        </w:tabs>
        <w:ind w:left="5760" w:hanging="360"/>
      </w:pPr>
      <w:rPr>
        <w:rFonts w:ascii="Wingdings" w:hAnsi="Wingdings" w:hint="default"/>
      </w:rPr>
    </w:lvl>
    <w:lvl w:ilvl="8" w:tplc="67023D9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D5979A0"/>
    <w:multiLevelType w:val="hybridMultilevel"/>
    <w:tmpl w:val="7852815A"/>
    <w:lvl w:ilvl="0" w:tplc="FB8CD15A">
      <w:start w:val="1"/>
      <w:numFmt w:val="bullet"/>
      <w:lvlText w:val=""/>
      <w:lvlJc w:val="left"/>
      <w:pPr>
        <w:tabs>
          <w:tab w:val="num" w:pos="720"/>
        </w:tabs>
        <w:ind w:left="720" w:hanging="360"/>
      </w:pPr>
      <w:rPr>
        <w:rFonts w:ascii="Wingdings" w:hAnsi="Wingdings" w:hint="default"/>
      </w:rPr>
    </w:lvl>
    <w:lvl w:ilvl="1" w:tplc="006EDF92" w:tentative="1">
      <w:start w:val="1"/>
      <w:numFmt w:val="bullet"/>
      <w:lvlText w:val=""/>
      <w:lvlJc w:val="left"/>
      <w:pPr>
        <w:tabs>
          <w:tab w:val="num" w:pos="1440"/>
        </w:tabs>
        <w:ind w:left="1440" w:hanging="360"/>
      </w:pPr>
      <w:rPr>
        <w:rFonts w:ascii="Wingdings" w:hAnsi="Wingdings" w:hint="default"/>
      </w:rPr>
    </w:lvl>
    <w:lvl w:ilvl="2" w:tplc="8D70A8AA" w:tentative="1">
      <w:start w:val="1"/>
      <w:numFmt w:val="bullet"/>
      <w:lvlText w:val=""/>
      <w:lvlJc w:val="left"/>
      <w:pPr>
        <w:tabs>
          <w:tab w:val="num" w:pos="2160"/>
        </w:tabs>
        <w:ind w:left="2160" w:hanging="360"/>
      </w:pPr>
      <w:rPr>
        <w:rFonts w:ascii="Wingdings" w:hAnsi="Wingdings" w:hint="default"/>
      </w:rPr>
    </w:lvl>
    <w:lvl w:ilvl="3" w:tplc="229659BC" w:tentative="1">
      <w:start w:val="1"/>
      <w:numFmt w:val="bullet"/>
      <w:lvlText w:val=""/>
      <w:lvlJc w:val="left"/>
      <w:pPr>
        <w:tabs>
          <w:tab w:val="num" w:pos="2880"/>
        </w:tabs>
        <w:ind w:left="2880" w:hanging="360"/>
      </w:pPr>
      <w:rPr>
        <w:rFonts w:ascii="Wingdings" w:hAnsi="Wingdings" w:hint="default"/>
      </w:rPr>
    </w:lvl>
    <w:lvl w:ilvl="4" w:tplc="E8267786" w:tentative="1">
      <w:start w:val="1"/>
      <w:numFmt w:val="bullet"/>
      <w:lvlText w:val=""/>
      <w:lvlJc w:val="left"/>
      <w:pPr>
        <w:tabs>
          <w:tab w:val="num" w:pos="3600"/>
        </w:tabs>
        <w:ind w:left="3600" w:hanging="360"/>
      </w:pPr>
      <w:rPr>
        <w:rFonts w:ascii="Wingdings" w:hAnsi="Wingdings" w:hint="default"/>
      </w:rPr>
    </w:lvl>
    <w:lvl w:ilvl="5" w:tplc="DF3A2F5C" w:tentative="1">
      <w:start w:val="1"/>
      <w:numFmt w:val="bullet"/>
      <w:lvlText w:val=""/>
      <w:lvlJc w:val="left"/>
      <w:pPr>
        <w:tabs>
          <w:tab w:val="num" w:pos="4320"/>
        </w:tabs>
        <w:ind w:left="4320" w:hanging="360"/>
      </w:pPr>
      <w:rPr>
        <w:rFonts w:ascii="Wingdings" w:hAnsi="Wingdings" w:hint="default"/>
      </w:rPr>
    </w:lvl>
    <w:lvl w:ilvl="6" w:tplc="69AC63D2" w:tentative="1">
      <w:start w:val="1"/>
      <w:numFmt w:val="bullet"/>
      <w:lvlText w:val=""/>
      <w:lvlJc w:val="left"/>
      <w:pPr>
        <w:tabs>
          <w:tab w:val="num" w:pos="5040"/>
        </w:tabs>
        <w:ind w:left="5040" w:hanging="360"/>
      </w:pPr>
      <w:rPr>
        <w:rFonts w:ascii="Wingdings" w:hAnsi="Wingdings" w:hint="default"/>
      </w:rPr>
    </w:lvl>
    <w:lvl w:ilvl="7" w:tplc="FD3A583C" w:tentative="1">
      <w:start w:val="1"/>
      <w:numFmt w:val="bullet"/>
      <w:lvlText w:val=""/>
      <w:lvlJc w:val="left"/>
      <w:pPr>
        <w:tabs>
          <w:tab w:val="num" w:pos="5760"/>
        </w:tabs>
        <w:ind w:left="5760" w:hanging="360"/>
      </w:pPr>
      <w:rPr>
        <w:rFonts w:ascii="Wingdings" w:hAnsi="Wingdings" w:hint="default"/>
      </w:rPr>
    </w:lvl>
    <w:lvl w:ilvl="8" w:tplc="4D66B58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ECD2992"/>
    <w:multiLevelType w:val="hybridMultilevel"/>
    <w:tmpl w:val="13D08E66"/>
    <w:lvl w:ilvl="0" w:tplc="6B006760">
      <w:start w:val="1"/>
      <w:numFmt w:val="bullet"/>
      <w:lvlText w:val=""/>
      <w:lvlJc w:val="left"/>
      <w:pPr>
        <w:tabs>
          <w:tab w:val="num" w:pos="720"/>
        </w:tabs>
        <w:ind w:left="720" w:hanging="360"/>
      </w:pPr>
      <w:rPr>
        <w:rFonts w:ascii="Wingdings" w:hAnsi="Wingdings" w:hint="default"/>
      </w:rPr>
    </w:lvl>
    <w:lvl w:ilvl="1" w:tplc="65D2C56C" w:tentative="1">
      <w:start w:val="1"/>
      <w:numFmt w:val="bullet"/>
      <w:lvlText w:val=""/>
      <w:lvlJc w:val="left"/>
      <w:pPr>
        <w:tabs>
          <w:tab w:val="num" w:pos="1440"/>
        </w:tabs>
        <w:ind w:left="1440" w:hanging="360"/>
      </w:pPr>
      <w:rPr>
        <w:rFonts w:ascii="Wingdings" w:hAnsi="Wingdings" w:hint="default"/>
      </w:rPr>
    </w:lvl>
    <w:lvl w:ilvl="2" w:tplc="65BE9858" w:tentative="1">
      <w:start w:val="1"/>
      <w:numFmt w:val="bullet"/>
      <w:lvlText w:val=""/>
      <w:lvlJc w:val="left"/>
      <w:pPr>
        <w:tabs>
          <w:tab w:val="num" w:pos="2160"/>
        </w:tabs>
        <w:ind w:left="2160" w:hanging="360"/>
      </w:pPr>
      <w:rPr>
        <w:rFonts w:ascii="Wingdings" w:hAnsi="Wingdings" w:hint="default"/>
      </w:rPr>
    </w:lvl>
    <w:lvl w:ilvl="3" w:tplc="E37CC1CC" w:tentative="1">
      <w:start w:val="1"/>
      <w:numFmt w:val="bullet"/>
      <w:lvlText w:val=""/>
      <w:lvlJc w:val="left"/>
      <w:pPr>
        <w:tabs>
          <w:tab w:val="num" w:pos="2880"/>
        </w:tabs>
        <w:ind w:left="2880" w:hanging="360"/>
      </w:pPr>
      <w:rPr>
        <w:rFonts w:ascii="Wingdings" w:hAnsi="Wingdings" w:hint="default"/>
      </w:rPr>
    </w:lvl>
    <w:lvl w:ilvl="4" w:tplc="46DCE910" w:tentative="1">
      <w:start w:val="1"/>
      <w:numFmt w:val="bullet"/>
      <w:lvlText w:val=""/>
      <w:lvlJc w:val="left"/>
      <w:pPr>
        <w:tabs>
          <w:tab w:val="num" w:pos="3600"/>
        </w:tabs>
        <w:ind w:left="3600" w:hanging="360"/>
      </w:pPr>
      <w:rPr>
        <w:rFonts w:ascii="Wingdings" w:hAnsi="Wingdings" w:hint="default"/>
      </w:rPr>
    </w:lvl>
    <w:lvl w:ilvl="5" w:tplc="9A3C5ABC" w:tentative="1">
      <w:start w:val="1"/>
      <w:numFmt w:val="bullet"/>
      <w:lvlText w:val=""/>
      <w:lvlJc w:val="left"/>
      <w:pPr>
        <w:tabs>
          <w:tab w:val="num" w:pos="4320"/>
        </w:tabs>
        <w:ind w:left="4320" w:hanging="360"/>
      </w:pPr>
      <w:rPr>
        <w:rFonts w:ascii="Wingdings" w:hAnsi="Wingdings" w:hint="default"/>
      </w:rPr>
    </w:lvl>
    <w:lvl w:ilvl="6" w:tplc="30CA2A3A" w:tentative="1">
      <w:start w:val="1"/>
      <w:numFmt w:val="bullet"/>
      <w:lvlText w:val=""/>
      <w:lvlJc w:val="left"/>
      <w:pPr>
        <w:tabs>
          <w:tab w:val="num" w:pos="5040"/>
        </w:tabs>
        <w:ind w:left="5040" w:hanging="360"/>
      </w:pPr>
      <w:rPr>
        <w:rFonts w:ascii="Wingdings" w:hAnsi="Wingdings" w:hint="default"/>
      </w:rPr>
    </w:lvl>
    <w:lvl w:ilvl="7" w:tplc="40E88F92" w:tentative="1">
      <w:start w:val="1"/>
      <w:numFmt w:val="bullet"/>
      <w:lvlText w:val=""/>
      <w:lvlJc w:val="left"/>
      <w:pPr>
        <w:tabs>
          <w:tab w:val="num" w:pos="5760"/>
        </w:tabs>
        <w:ind w:left="5760" w:hanging="360"/>
      </w:pPr>
      <w:rPr>
        <w:rFonts w:ascii="Wingdings" w:hAnsi="Wingdings" w:hint="default"/>
      </w:rPr>
    </w:lvl>
    <w:lvl w:ilvl="8" w:tplc="69DC760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2CF3EBA"/>
    <w:multiLevelType w:val="hybridMultilevel"/>
    <w:tmpl w:val="E65AAEC0"/>
    <w:lvl w:ilvl="0" w:tplc="4EF4573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E9B"/>
    <w:rsid w:val="0004111F"/>
    <w:rsid w:val="00061B72"/>
    <w:rsid w:val="00073682"/>
    <w:rsid w:val="00096DF1"/>
    <w:rsid w:val="00097206"/>
    <w:rsid w:val="00146DCC"/>
    <w:rsid w:val="001D5B40"/>
    <w:rsid w:val="0021277D"/>
    <w:rsid w:val="00256EBF"/>
    <w:rsid w:val="002A0CF8"/>
    <w:rsid w:val="002E73DE"/>
    <w:rsid w:val="00386AA6"/>
    <w:rsid w:val="00395C17"/>
    <w:rsid w:val="003D27F9"/>
    <w:rsid w:val="003D2D88"/>
    <w:rsid w:val="003E32C4"/>
    <w:rsid w:val="003F0FB0"/>
    <w:rsid w:val="00454057"/>
    <w:rsid w:val="00476E66"/>
    <w:rsid w:val="004E0F2F"/>
    <w:rsid w:val="004F39B8"/>
    <w:rsid w:val="005857EA"/>
    <w:rsid w:val="006316BD"/>
    <w:rsid w:val="0072456B"/>
    <w:rsid w:val="00756CAF"/>
    <w:rsid w:val="00786824"/>
    <w:rsid w:val="007A54EC"/>
    <w:rsid w:val="00800964"/>
    <w:rsid w:val="00820B1B"/>
    <w:rsid w:val="00826AA3"/>
    <w:rsid w:val="008334CF"/>
    <w:rsid w:val="00852D77"/>
    <w:rsid w:val="00954E6C"/>
    <w:rsid w:val="009B4DCA"/>
    <w:rsid w:val="00A95186"/>
    <w:rsid w:val="00AC6258"/>
    <w:rsid w:val="00AC6AA3"/>
    <w:rsid w:val="00BF2B70"/>
    <w:rsid w:val="00BF5CFD"/>
    <w:rsid w:val="00BF6D80"/>
    <w:rsid w:val="00C140E4"/>
    <w:rsid w:val="00C25E9B"/>
    <w:rsid w:val="00C30C60"/>
    <w:rsid w:val="00C56A46"/>
    <w:rsid w:val="00C73382"/>
    <w:rsid w:val="00CD79E8"/>
    <w:rsid w:val="00CF329E"/>
    <w:rsid w:val="00D8181B"/>
    <w:rsid w:val="00DC4162"/>
    <w:rsid w:val="00E06E11"/>
    <w:rsid w:val="00E47423"/>
    <w:rsid w:val="00E515F0"/>
    <w:rsid w:val="00EA3031"/>
    <w:rsid w:val="00F048D4"/>
    <w:rsid w:val="00F149B7"/>
    <w:rsid w:val="00F6476E"/>
    <w:rsid w:val="00FF3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E9164"/>
  <w15:chartTrackingRefBased/>
  <w15:docId w15:val="{BE6DAD08-BC7B-49E9-836A-5211DCD26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32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D5B40"/>
    <w:pPr>
      <w:ind w:left="720"/>
      <w:contextualSpacing/>
    </w:pPr>
    <w:rPr>
      <w:lang w:val="ro-RO"/>
    </w:rPr>
  </w:style>
  <w:style w:type="paragraph" w:styleId="NoSpacing">
    <w:name w:val="No Spacing"/>
    <w:uiPriority w:val="1"/>
    <w:qFormat/>
    <w:rsid w:val="00852D77"/>
    <w:pPr>
      <w:spacing w:after="0" w:line="240" w:lineRule="auto"/>
    </w:pPr>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861</Words>
  <Characters>4910</Characters>
  <Application>Microsoft Office Word</Application>
  <DocSecurity>0</DocSecurity>
  <Lines>40</Lines>
  <Paragraphs>11</Paragraphs>
  <ScaleCrop>false</ScaleCrop>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Mereacre</dc:creator>
  <cp:keywords/>
  <dc:description/>
  <cp:lastModifiedBy>Ana Mereacre</cp:lastModifiedBy>
  <cp:revision>5</cp:revision>
  <dcterms:created xsi:type="dcterms:W3CDTF">2017-01-25T13:32:00Z</dcterms:created>
  <dcterms:modified xsi:type="dcterms:W3CDTF">2017-01-25T15:40:00Z</dcterms:modified>
</cp:coreProperties>
</file>